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F16304" w:rsidRDefault="00D06012" w:rsidP="00625635">
      <w:pPr>
        <w:spacing w:after="0" w:line="360" w:lineRule="auto"/>
        <w:jc w:val="both"/>
        <w:rPr>
          <w:rFonts w:ascii="Palatino Linotype" w:hAnsi="Palatino Linotype" w:cs="Arial"/>
          <w:sz w:val="24"/>
        </w:rPr>
      </w:pPr>
      <w:r w:rsidRPr="00F16304">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F16304">
        <w:rPr>
          <w:rFonts w:ascii="Palatino Linotype" w:hAnsi="Palatino Linotype" w:cs="Arial"/>
          <w:sz w:val="24"/>
        </w:rPr>
        <w:t xml:space="preserve"> de México, de fecha </w:t>
      </w:r>
      <w:r w:rsidR="00ED3698" w:rsidRPr="00F16304">
        <w:rPr>
          <w:rFonts w:ascii="Palatino Linotype" w:hAnsi="Palatino Linotype" w:cs="Arial"/>
          <w:sz w:val="24"/>
        </w:rPr>
        <w:t xml:space="preserve">veintitrés </w:t>
      </w:r>
      <w:r w:rsidR="00771274" w:rsidRPr="00F16304">
        <w:rPr>
          <w:rFonts w:ascii="Palatino Linotype" w:hAnsi="Palatino Linotype" w:cs="Arial"/>
          <w:sz w:val="24"/>
        </w:rPr>
        <w:t xml:space="preserve">de </w:t>
      </w:r>
      <w:r w:rsidR="00ED3698" w:rsidRPr="00F16304">
        <w:rPr>
          <w:rFonts w:ascii="Palatino Linotype" w:hAnsi="Palatino Linotype" w:cs="Arial"/>
          <w:sz w:val="24"/>
        </w:rPr>
        <w:t xml:space="preserve">enero </w:t>
      </w:r>
      <w:r w:rsidR="00A558F2" w:rsidRPr="00F16304">
        <w:rPr>
          <w:rFonts w:ascii="Palatino Linotype" w:hAnsi="Palatino Linotype" w:cs="Arial"/>
          <w:sz w:val="24"/>
        </w:rPr>
        <w:t>d</w:t>
      </w:r>
      <w:r w:rsidRPr="00F16304">
        <w:rPr>
          <w:rFonts w:ascii="Palatino Linotype" w:hAnsi="Palatino Linotype" w:cs="Arial"/>
          <w:sz w:val="24"/>
        </w:rPr>
        <w:t xml:space="preserve">e dos mil </w:t>
      </w:r>
      <w:r w:rsidR="00AA2766" w:rsidRPr="00F16304">
        <w:rPr>
          <w:rFonts w:ascii="Palatino Linotype" w:hAnsi="Palatino Linotype" w:cs="Arial"/>
          <w:sz w:val="24"/>
        </w:rPr>
        <w:t>die</w:t>
      </w:r>
      <w:r w:rsidR="00877031" w:rsidRPr="00F16304">
        <w:rPr>
          <w:rFonts w:ascii="Palatino Linotype" w:hAnsi="Palatino Linotype" w:cs="Arial"/>
          <w:sz w:val="24"/>
        </w:rPr>
        <w:t>ci</w:t>
      </w:r>
      <w:r w:rsidR="00ED3698" w:rsidRPr="00F16304">
        <w:rPr>
          <w:rFonts w:ascii="Palatino Linotype" w:hAnsi="Palatino Linotype" w:cs="Arial"/>
          <w:sz w:val="24"/>
        </w:rPr>
        <w:t>nueve</w:t>
      </w:r>
      <w:r w:rsidRPr="00F16304">
        <w:rPr>
          <w:rFonts w:ascii="Palatino Linotype" w:hAnsi="Palatino Linotype" w:cs="Arial"/>
          <w:sz w:val="24"/>
        </w:rPr>
        <w:t>.</w:t>
      </w:r>
    </w:p>
    <w:p w:rsidR="00D06012" w:rsidRPr="00F16304" w:rsidRDefault="00D06012" w:rsidP="00625635">
      <w:pPr>
        <w:spacing w:after="0" w:line="360" w:lineRule="auto"/>
        <w:jc w:val="both"/>
        <w:rPr>
          <w:rFonts w:ascii="Palatino Linotype" w:hAnsi="Palatino Linotype" w:cs="Arial"/>
          <w:sz w:val="24"/>
        </w:rPr>
      </w:pPr>
    </w:p>
    <w:p w:rsidR="001F1FCA" w:rsidRPr="00F16304" w:rsidRDefault="001F1FCA" w:rsidP="00625635">
      <w:pPr>
        <w:spacing w:after="0" w:line="360" w:lineRule="auto"/>
        <w:jc w:val="both"/>
        <w:rPr>
          <w:rFonts w:ascii="Palatino Linotype" w:hAnsi="Palatino Linotype" w:cs="Arial"/>
          <w:sz w:val="24"/>
        </w:rPr>
      </w:pPr>
      <w:r w:rsidRPr="00F16304">
        <w:rPr>
          <w:rFonts w:ascii="Palatino Linotype" w:hAnsi="Palatino Linotype" w:cs="Arial"/>
          <w:sz w:val="24"/>
        </w:rPr>
        <w:t xml:space="preserve">VISTO el expediente formado con motivo del recurso de revisión </w:t>
      </w:r>
      <w:r w:rsidRPr="00F16304">
        <w:rPr>
          <w:rFonts w:ascii="Palatino Linotype" w:hAnsi="Palatino Linotype" w:cs="Arial"/>
          <w:b/>
          <w:sz w:val="24"/>
        </w:rPr>
        <w:t>0</w:t>
      </w:r>
      <w:r w:rsidR="00ED3698" w:rsidRPr="00F16304">
        <w:rPr>
          <w:rFonts w:ascii="Palatino Linotype" w:hAnsi="Palatino Linotype" w:cs="Arial"/>
          <w:b/>
          <w:sz w:val="24"/>
        </w:rPr>
        <w:t>4367</w:t>
      </w:r>
      <w:r w:rsidR="006A508D" w:rsidRPr="00F16304">
        <w:rPr>
          <w:rFonts w:ascii="Palatino Linotype" w:hAnsi="Palatino Linotype" w:cs="Arial"/>
          <w:b/>
          <w:sz w:val="24"/>
        </w:rPr>
        <w:t>/</w:t>
      </w:r>
      <w:r w:rsidRPr="00F16304">
        <w:rPr>
          <w:rFonts w:ascii="Palatino Linotype" w:hAnsi="Palatino Linotype" w:cs="Arial"/>
          <w:b/>
          <w:bCs/>
          <w:sz w:val="24"/>
        </w:rPr>
        <w:t>INFOEM/IP/RR/201</w:t>
      </w:r>
      <w:r w:rsidR="00922776" w:rsidRPr="00F16304">
        <w:rPr>
          <w:rFonts w:ascii="Palatino Linotype" w:hAnsi="Palatino Linotype" w:cs="Arial"/>
          <w:b/>
          <w:bCs/>
          <w:sz w:val="24"/>
        </w:rPr>
        <w:t>8</w:t>
      </w:r>
      <w:r w:rsidRPr="00F16304">
        <w:rPr>
          <w:rFonts w:ascii="Palatino Linotype" w:hAnsi="Palatino Linotype" w:cs="Arial"/>
          <w:sz w:val="24"/>
        </w:rPr>
        <w:t xml:space="preserve">, promovido por </w:t>
      </w:r>
      <w:r w:rsidR="00ED3698" w:rsidRPr="00F16304">
        <w:rPr>
          <w:rFonts w:ascii="Palatino Linotype" w:hAnsi="Palatino Linotype" w:cs="Arial"/>
          <w:sz w:val="24"/>
        </w:rPr>
        <w:t>la</w:t>
      </w:r>
      <w:r w:rsidR="00771274" w:rsidRPr="00F16304">
        <w:rPr>
          <w:rFonts w:ascii="Palatino Linotype" w:hAnsi="Palatino Linotype" w:cs="Arial"/>
          <w:sz w:val="24"/>
        </w:rPr>
        <w:t xml:space="preserve"> </w:t>
      </w:r>
      <w:r w:rsidR="00CC49DC" w:rsidRPr="00F16304">
        <w:rPr>
          <w:rFonts w:ascii="Palatino Linotype" w:hAnsi="Palatino Linotype" w:cs="Arial"/>
          <w:b/>
          <w:sz w:val="24"/>
        </w:rPr>
        <w:t>C</w:t>
      </w:r>
      <w:r w:rsidR="00F23343" w:rsidRPr="00F16304">
        <w:rPr>
          <w:rFonts w:ascii="Palatino Linotype" w:hAnsi="Palatino Linotype" w:cs="Arial"/>
          <w:b/>
          <w:sz w:val="24"/>
        </w:rPr>
        <w:t>.</w:t>
      </w:r>
      <w:r w:rsidR="007C7440" w:rsidRPr="00F16304">
        <w:rPr>
          <w:rFonts w:ascii="Palatino Linotype" w:hAnsi="Palatino Linotype" w:cs="Arial"/>
          <w:b/>
          <w:sz w:val="24"/>
        </w:rPr>
        <w:t xml:space="preserve"> </w:t>
      </w:r>
      <w:proofErr w:type="spellStart"/>
      <w:r w:rsidR="002E1634" w:rsidRPr="002E1634">
        <w:rPr>
          <w:rFonts w:ascii="Palatino Linotype" w:hAnsi="Palatino Linotype" w:cs="Arial"/>
          <w:b/>
          <w:sz w:val="24"/>
        </w:rPr>
        <w:t>Xxxxxxx</w:t>
      </w:r>
      <w:proofErr w:type="spellEnd"/>
      <w:r w:rsidR="002E1634" w:rsidRPr="002E1634">
        <w:rPr>
          <w:rFonts w:ascii="Palatino Linotype" w:hAnsi="Palatino Linotype" w:cs="Arial"/>
          <w:b/>
          <w:sz w:val="24"/>
        </w:rPr>
        <w:t xml:space="preserve"> </w:t>
      </w:r>
      <w:proofErr w:type="spellStart"/>
      <w:r w:rsidR="002E1634" w:rsidRPr="002E1634">
        <w:rPr>
          <w:rFonts w:ascii="Palatino Linotype" w:hAnsi="Palatino Linotype" w:cs="Arial"/>
          <w:b/>
          <w:sz w:val="24"/>
        </w:rPr>
        <w:t>Xxxxx</w:t>
      </w:r>
      <w:proofErr w:type="spellEnd"/>
      <w:r w:rsidR="002E1634" w:rsidRPr="002E1634">
        <w:rPr>
          <w:rFonts w:ascii="Palatino Linotype" w:hAnsi="Palatino Linotype" w:cs="Arial"/>
          <w:b/>
          <w:sz w:val="24"/>
        </w:rPr>
        <w:t xml:space="preserve"> </w:t>
      </w:r>
      <w:proofErr w:type="gramStart"/>
      <w:r w:rsidR="002E1634" w:rsidRPr="002E1634">
        <w:rPr>
          <w:rFonts w:ascii="Palatino Linotype" w:hAnsi="Palatino Linotype" w:cs="Arial"/>
          <w:b/>
          <w:sz w:val="24"/>
        </w:rPr>
        <w:t>xx</w:t>
      </w:r>
      <w:r w:rsidR="002E1634">
        <w:rPr>
          <w:rFonts w:ascii="Palatino Linotype" w:hAnsi="Palatino Linotype"/>
          <w:b/>
          <w:sz w:val="22"/>
          <w:szCs w:val="22"/>
        </w:rPr>
        <w:t xml:space="preserve"> </w:t>
      </w:r>
      <w:r w:rsidR="00ED3698" w:rsidRPr="00F16304">
        <w:rPr>
          <w:rFonts w:ascii="Palatino Linotype" w:hAnsi="Palatino Linotype" w:cs="Arial"/>
          <w:b/>
          <w:sz w:val="24"/>
        </w:rPr>
        <w:t>,</w:t>
      </w:r>
      <w:proofErr w:type="gramEnd"/>
      <w:r w:rsidRPr="00F16304">
        <w:rPr>
          <w:rFonts w:ascii="Palatino Linotype" w:hAnsi="Palatino Linotype" w:cs="Arial"/>
          <w:b/>
          <w:sz w:val="24"/>
        </w:rPr>
        <w:t xml:space="preserve"> </w:t>
      </w:r>
      <w:r w:rsidRPr="00F16304">
        <w:rPr>
          <w:rFonts w:ascii="Palatino Linotype" w:hAnsi="Palatino Linotype" w:cs="Arial"/>
          <w:sz w:val="24"/>
        </w:rPr>
        <w:t>en lo sucesivo</w:t>
      </w:r>
      <w:r w:rsidRPr="00F16304">
        <w:rPr>
          <w:rFonts w:ascii="Palatino Linotype" w:hAnsi="Palatino Linotype" w:cs="Arial"/>
          <w:b/>
          <w:sz w:val="24"/>
        </w:rPr>
        <w:t xml:space="preserve"> </w:t>
      </w:r>
      <w:r w:rsidR="00ED3698" w:rsidRPr="00F16304">
        <w:rPr>
          <w:rFonts w:ascii="Palatino Linotype" w:hAnsi="Palatino Linotype" w:cs="Arial"/>
          <w:b/>
          <w:sz w:val="24"/>
        </w:rPr>
        <w:t>LA</w:t>
      </w:r>
      <w:r w:rsidRPr="00F16304">
        <w:rPr>
          <w:rFonts w:ascii="Palatino Linotype" w:hAnsi="Palatino Linotype" w:cs="Arial"/>
          <w:b/>
          <w:sz w:val="24"/>
        </w:rPr>
        <w:t xml:space="preserve"> RECURRENTE,</w:t>
      </w:r>
      <w:r w:rsidRPr="00F16304">
        <w:rPr>
          <w:rFonts w:ascii="Palatino Linotype" w:hAnsi="Palatino Linotype" w:cs="Arial"/>
          <w:sz w:val="24"/>
        </w:rPr>
        <w:t xml:space="preserve"> en contra de la respuesta </w:t>
      </w:r>
      <w:r w:rsidR="003D6F96" w:rsidRPr="00F16304">
        <w:rPr>
          <w:rFonts w:ascii="Palatino Linotype" w:hAnsi="Palatino Linotype" w:cs="Arial"/>
          <w:sz w:val="24"/>
        </w:rPr>
        <w:t>d</w:t>
      </w:r>
      <w:r w:rsidR="00362295" w:rsidRPr="00F16304">
        <w:rPr>
          <w:rFonts w:ascii="Palatino Linotype" w:hAnsi="Palatino Linotype" w:cs="Arial"/>
          <w:sz w:val="24"/>
        </w:rPr>
        <w:t>e</w:t>
      </w:r>
      <w:r w:rsidRPr="00F16304">
        <w:rPr>
          <w:rFonts w:ascii="Palatino Linotype" w:hAnsi="Palatino Linotype" w:cs="Arial"/>
          <w:sz w:val="24"/>
        </w:rPr>
        <w:t>l</w:t>
      </w:r>
      <w:r w:rsidR="00362295" w:rsidRPr="00F16304">
        <w:rPr>
          <w:rFonts w:ascii="Palatino Linotype" w:hAnsi="Palatino Linotype" w:cs="Arial"/>
          <w:b/>
          <w:sz w:val="24"/>
        </w:rPr>
        <w:t xml:space="preserve"> Ayuntamiento </w:t>
      </w:r>
      <w:r w:rsidR="00ED3698" w:rsidRPr="00F16304">
        <w:rPr>
          <w:rFonts w:ascii="Palatino Linotype" w:hAnsi="Palatino Linotype" w:cs="Arial"/>
          <w:b/>
          <w:sz w:val="24"/>
        </w:rPr>
        <w:t>de Tepotzotlán</w:t>
      </w:r>
      <w:r w:rsidRPr="00F16304">
        <w:rPr>
          <w:rFonts w:ascii="Palatino Linotype" w:hAnsi="Palatino Linotype" w:cs="Arial"/>
          <w:b/>
          <w:sz w:val="24"/>
        </w:rPr>
        <w:t xml:space="preserve">, </w:t>
      </w:r>
      <w:r w:rsidRPr="00F16304">
        <w:rPr>
          <w:rFonts w:ascii="Palatino Linotype" w:hAnsi="Palatino Linotype" w:cs="Arial"/>
          <w:sz w:val="24"/>
        </w:rPr>
        <w:t xml:space="preserve">en lo sucesivo </w:t>
      </w:r>
      <w:r w:rsidRPr="00F16304">
        <w:rPr>
          <w:rFonts w:ascii="Palatino Linotype" w:hAnsi="Palatino Linotype" w:cs="Arial"/>
          <w:b/>
          <w:sz w:val="24"/>
        </w:rPr>
        <w:t xml:space="preserve">EL SUJETO OBLIGADO, </w:t>
      </w:r>
      <w:r w:rsidRPr="00F16304">
        <w:rPr>
          <w:rFonts w:ascii="Palatino Linotype" w:hAnsi="Palatino Linotype" w:cs="Arial"/>
          <w:sz w:val="24"/>
        </w:rPr>
        <w:t xml:space="preserve">se procede a dictar la presente resolución con base en lo siguiente: </w:t>
      </w:r>
    </w:p>
    <w:p w:rsidR="001F1FCA" w:rsidRPr="00F16304" w:rsidRDefault="001F1FCA" w:rsidP="00625635">
      <w:pPr>
        <w:spacing w:after="0" w:line="240" w:lineRule="auto"/>
        <w:jc w:val="both"/>
        <w:rPr>
          <w:rFonts w:ascii="Palatino Linotype" w:hAnsi="Palatino Linotype"/>
        </w:rPr>
      </w:pPr>
    </w:p>
    <w:p w:rsidR="00D06012" w:rsidRPr="00F16304" w:rsidRDefault="00D06012" w:rsidP="00625635">
      <w:pPr>
        <w:spacing w:after="0" w:line="240" w:lineRule="auto"/>
        <w:jc w:val="center"/>
        <w:rPr>
          <w:rFonts w:ascii="Palatino Linotype" w:hAnsi="Palatino Linotype" w:cs="Arial"/>
          <w:b/>
          <w:bCs/>
          <w:spacing w:val="60"/>
          <w:sz w:val="28"/>
        </w:rPr>
      </w:pPr>
      <w:r w:rsidRPr="00F16304">
        <w:rPr>
          <w:rFonts w:ascii="Palatino Linotype" w:hAnsi="Palatino Linotype" w:cs="Arial"/>
          <w:b/>
          <w:bCs/>
          <w:spacing w:val="60"/>
          <w:sz w:val="28"/>
        </w:rPr>
        <w:t>RESULTANDO</w:t>
      </w:r>
    </w:p>
    <w:p w:rsidR="00D06012" w:rsidRPr="00F16304" w:rsidRDefault="00D06012" w:rsidP="00625635">
      <w:pPr>
        <w:spacing w:after="0" w:line="240" w:lineRule="auto"/>
        <w:jc w:val="center"/>
        <w:rPr>
          <w:rFonts w:ascii="Palatino Linotype" w:hAnsi="Palatino Linotype" w:cs="Arial"/>
          <w:b/>
          <w:bCs/>
          <w:spacing w:val="60"/>
        </w:rPr>
      </w:pPr>
    </w:p>
    <w:p w:rsidR="001F1FCA" w:rsidRPr="00F16304" w:rsidRDefault="001F1FCA" w:rsidP="00625635">
      <w:pPr>
        <w:spacing w:after="0" w:line="360" w:lineRule="auto"/>
        <w:jc w:val="both"/>
        <w:rPr>
          <w:rFonts w:ascii="Palatino Linotype" w:hAnsi="Palatino Linotype" w:cs="Arial"/>
          <w:b/>
          <w:bCs/>
          <w:sz w:val="24"/>
        </w:rPr>
      </w:pPr>
      <w:r w:rsidRPr="00F16304">
        <w:rPr>
          <w:rFonts w:ascii="Palatino Linotype" w:hAnsi="Palatino Linotype" w:cs="Arial"/>
          <w:b/>
          <w:sz w:val="28"/>
          <w:szCs w:val="28"/>
        </w:rPr>
        <w:t>I.</w:t>
      </w:r>
      <w:r w:rsidRPr="00F16304">
        <w:rPr>
          <w:rFonts w:ascii="Palatino Linotype" w:hAnsi="Palatino Linotype" w:cs="Arial"/>
          <w:b/>
        </w:rPr>
        <w:t xml:space="preserve"> </w:t>
      </w:r>
      <w:r w:rsidRPr="00F16304">
        <w:rPr>
          <w:rFonts w:ascii="Palatino Linotype" w:hAnsi="Palatino Linotype" w:cs="Arial"/>
          <w:sz w:val="24"/>
        </w:rPr>
        <w:t xml:space="preserve">En fecha </w:t>
      </w:r>
      <w:r w:rsidR="00ED3698" w:rsidRPr="00F16304">
        <w:rPr>
          <w:rFonts w:ascii="Palatino Linotype" w:hAnsi="Palatino Linotype" w:cs="Arial"/>
          <w:sz w:val="24"/>
        </w:rPr>
        <w:t xml:space="preserve">treinta y uno de octubre </w:t>
      </w:r>
      <w:r w:rsidR="00065E74" w:rsidRPr="00F16304">
        <w:rPr>
          <w:rFonts w:ascii="Palatino Linotype" w:hAnsi="Palatino Linotype" w:cs="Arial"/>
          <w:sz w:val="24"/>
        </w:rPr>
        <w:t>d</w:t>
      </w:r>
      <w:r w:rsidR="004C474B" w:rsidRPr="00F16304">
        <w:rPr>
          <w:rFonts w:ascii="Palatino Linotype" w:hAnsi="Palatino Linotype" w:cs="Arial"/>
          <w:sz w:val="24"/>
        </w:rPr>
        <w:t>e dos mil dieciocho</w:t>
      </w:r>
      <w:r w:rsidRPr="00F16304">
        <w:rPr>
          <w:rFonts w:ascii="Palatino Linotype" w:hAnsi="Palatino Linotype" w:cs="Arial"/>
          <w:sz w:val="24"/>
        </w:rPr>
        <w:t xml:space="preserve">, </w:t>
      </w:r>
      <w:r w:rsidR="007355A7" w:rsidRPr="00F16304">
        <w:rPr>
          <w:rFonts w:ascii="Palatino Linotype" w:hAnsi="Palatino Linotype" w:cs="Arial"/>
          <w:b/>
          <w:sz w:val="24"/>
        </w:rPr>
        <w:t>LA</w:t>
      </w:r>
      <w:r w:rsidR="00877031" w:rsidRPr="00F16304">
        <w:rPr>
          <w:rFonts w:ascii="Palatino Linotype" w:hAnsi="Palatino Linotype" w:cs="Arial"/>
          <w:b/>
          <w:sz w:val="24"/>
        </w:rPr>
        <w:t xml:space="preserve"> </w:t>
      </w:r>
      <w:r w:rsidRPr="00F16304">
        <w:rPr>
          <w:rFonts w:ascii="Palatino Linotype" w:hAnsi="Palatino Linotype" w:cs="Arial"/>
          <w:b/>
          <w:sz w:val="24"/>
        </w:rPr>
        <w:t>RECURRENTE</w:t>
      </w:r>
      <w:r w:rsidRPr="00F16304">
        <w:rPr>
          <w:rFonts w:ascii="Palatino Linotype" w:hAnsi="Palatino Linotype" w:cs="Arial"/>
          <w:sz w:val="24"/>
        </w:rPr>
        <w:t xml:space="preserve"> presentó a través del Sistema de Acceso a la Información Mexiquense, en lo subsecuente </w:t>
      </w:r>
      <w:r w:rsidRPr="00F16304">
        <w:rPr>
          <w:rFonts w:ascii="Palatino Linotype" w:hAnsi="Palatino Linotype" w:cs="Arial"/>
          <w:b/>
          <w:sz w:val="24"/>
        </w:rPr>
        <w:t>EL SAIMEX</w:t>
      </w:r>
      <w:r w:rsidRPr="00F16304">
        <w:rPr>
          <w:rFonts w:ascii="Palatino Linotype" w:hAnsi="Palatino Linotype" w:cs="Arial"/>
          <w:sz w:val="24"/>
        </w:rPr>
        <w:t xml:space="preserve"> ante </w:t>
      </w:r>
      <w:r w:rsidRPr="00F16304">
        <w:rPr>
          <w:rFonts w:ascii="Palatino Linotype" w:hAnsi="Palatino Linotype" w:cs="Arial"/>
          <w:b/>
          <w:sz w:val="24"/>
        </w:rPr>
        <w:t>EL SUJETO OBLIGADO</w:t>
      </w:r>
      <w:r w:rsidRPr="00F16304">
        <w:rPr>
          <w:rFonts w:ascii="Palatino Linotype" w:hAnsi="Palatino Linotype" w:cs="Arial"/>
          <w:sz w:val="24"/>
        </w:rPr>
        <w:t xml:space="preserve">, la solicitud de acceso a la información pública, a la que se le asignó el número de expediente </w:t>
      </w:r>
      <w:r w:rsidRPr="00F16304">
        <w:rPr>
          <w:rFonts w:ascii="Palatino Linotype" w:hAnsi="Palatino Linotype" w:cs="Arial"/>
          <w:b/>
          <w:bCs/>
          <w:sz w:val="24"/>
        </w:rPr>
        <w:t>00</w:t>
      </w:r>
      <w:r w:rsidR="00ED3698" w:rsidRPr="00F16304">
        <w:rPr>
          <w:rFonts w:ascii="Palatino Linotype" w:hAnsi="Palatino Linotype" w:cs="Arial"/>
          <w:b/>
          <w:bCs/>
          <w:sz w:val="24"/>
        </w:rPr>
        <w:t>270</w:t>
      </w:r>
      <w:r w:rsidRPr="00F16304">
        <w:rPr>
          <w:rFonts w:ascii="Palatino Linotype" w:hAnsi="Palatino Linotype" w:cs="Arial"/>
          <w:b/>
          <w:bCs/>
          <w:sz w:val="24"/>
        </w:rPr>
        <w:t>/</w:t>
      </w:r>
      <w:r w:rsidR="00ED3698" w:rsidRPr="00F16304">
        <w:rPr>
          <w:rFonts w:ascii="Palatino Linotype" w:hAnsi="Palatino Linotype" w:cs="Arial"/>
          <w:b/>
          <w:bCs/>
          <w:sz w:val="24"/>
        </w:rPr>
        <w:t>TEPOTZOT</w:t>
      </w:r>
      <w:r w:rsidRPr="00F16304">
        <w:rPr>
          <w:rFonts w:ascii="Palatino Linotype" w:hAnsi="Palatino Linotype" w:cs="Arial"/>
          <w:b/>
          <w:bCs/>
          <w:sz w:val="24"/>
        </w:rPr>
        <w:t>/IP/201</w:t>
      </w:r>
      <w:r w:rsidR="004C474B" w:rsidRPr="00F16304">
        <w:rPr>
          <w:rFonts w:ascii="Palatino Linotype" w:hAnsi="Palatino Linotype" w:cs="Arial"/>
          <w:b/>
          <w:bCs/>
          <w:sz w:val="24"/>
        </w:rPr>
        <w:t>8</w:t>
      </w:r>
      <w:r w:rsidRPr="00F16304">
        <w:rPr>
          <w:rFonts w:ascii="Palatino Linotype" w:hAnsi="Palatino Linotype" w:cs="Arial"/>
          <w:sz w:val="24"/>
        </w:rPr>
        <w:t>, mediante la cual solicitó:</w:t>
      </w:r>
    </w:p>
    <w:p w:rsidR="001F1FCA" w:rsidRPr="00F16304" w:rsidRDefault="001F1FCA" w:rsidP="00424657">
      <w:pPr>
        <w:pStyle w:val="Prrafodelista"/>
        <w:spacing w:after="0" w:line="240" w:lineRule="auto"/>
        <w:ind w:left="0"/>
        <w:contextualSpacing w:val="0"/>
        <w:jc w:val="both"/>
        <w:rPr>
          <w:rFonts w:ascii="Palatino Linotype" w:hAnsi="Palatino Linotype" w:cs="Arial"/>
          <w:b/>
          <w:szCs w:val="28"/>
        </w:rPr>
      </w:pPr>
    </w:p>
    <w:p w:rsidR="00D06012" w:rsidRPr="00F16304" w:rsidRDefault="00535903" w:rsidP="00424657">
      <w:pPr>
        <w:tabs>
          <w:tab w:val="left" w:pos="851"/>
        </w:tabs>
        <w:spacing w:after="0" w:line="240" w:lineRule="auto"/>
        <w:ind w:left="851" w:right="901"/>
        <w:jc w:val="both"/>
        <w:rPr>
          <w:rFonts w:ascii="Palatino Linotype" w:hAnsi="Palatino Linotype" w:cs="Arial"/>
          <w:i/>
          <w:sz w:val="22"/>
          <w:szCs w:val="22"/>
        </w:rPr>
      </w:pPr>
      <w:r w:rsidRPr="00F16304">
        <w:rPr>
          <w:rFonts w:ascii="Palatino Linotype" w:hAnsi="Palatino Linotype" w:cs="Arial"/>
          <w:i/>
          <w:sz w:val="22"/>
          <w:szCs w:val="22"/>
        </w:rPr>
        <w:t>“</w:t>
      </w:r>
      <w:r w:rsidR="00ED3698" w:rsidRPr="00F16304">
        <w:rPr>
          <w:rFonts w:ascii="Palatino Linotype" w:hAnsi="Palatino Linotype" w:cs="Arial"/>
          <w:i/>
          <w:sz w:val="22"/>
          <w:szCs w:val="22"/>
        </w:rPr>
        <w:t xml:space="preserve">Solicito los contratos o el contrato de la obra de electrificación con </w:t>
      </w:r>
      <w:proofErr w:type="spellStart"/>
      <w:r w:rsidR="00ED3698" w:rsidRPr="00F16304">
        <w:rPr>
          <w:rFonts w:ascii="Palatino Linotype" w:hAnsi="Palatino Linotype" w:cs="Arial"/>
          <w:i/>
          <w:sz w:val="22"/>
          <w:szCs w:val="22"/>
        </w:rPr>
        <w:t>lamparas</w:t>
      </w:r>
      <w:proofErr w:type="spellEnd"/>
      <w:r w:rsidR="00ED3698" w:rsidRPr="00F16304">
        <w:rPr>
          <w:rFonts w:ascii="Palatino Linotype" w:hAnsi="Palatino Linotype" w:cs="Arial"/>
          <w:i/>
          <w:sz w:val="22"/>
          <w:szCs w:val="22"/>
        </w:rPr>
        <w:t xml:space="preserve"> de celdas solares la carretera hacia villa del carbón. El perímetro al cual me refiero comprende desde el centro de Tepotzotlán hasta la Concepción, poblado del mismo municipio.</w:t>
      </w:r>
      <w:r w:rsidRPr="00F16304">
        <w:rPr>
          <w:rFonts w:ascii="Palatino Linotype" w:hAnsi="Palatino Linotype" w:cs="Arial"/>
          <w:i/>
          <w:sz w:val="22"/>
          <w:szCs w:val="22"/>
        </w:rPr>
        <w:t>”</w:t>
      </w:r>
      <w:r w:rsidR="004C474B" w:rsidRPr="00F16304">
        <w:rPr>
          <w:rFonts w:ascii="Palatino Linotype" w:hAnsi="Palatino Linotype" w:cs="Arial"/>
          <w:i/>
          <w:sz w:val="22"/>
          <w:szCs w:val="22"/>
        </w:rPr>
        <w:t xml:space="preserve"> </w:t>
      </w:r>
      <w:r w:rsidRPr="00F16304">
        <w:rPr>
          <w:rFonts w:ascii="Palatino Linotype" w:hAnsi="Palatino Linotype" w:cs="Arial"/>
          <w:i/>
          <w:sz w:val="22"/>
          <w:szCs w:val="22"/>
        </w:rPr>
        <w:t>(Sic)</w:t>
      </w:r>
    </w:p>
    <w:p w:rsidR="001945C4" w:rsidRPr="00F16304" w:rsidRDefault="001945C4" w:rsidP="00424657">
      <w:pPr>
        <w:tabs>
          <w:tab w:val="left" w:pos="851"/>
        </w:tabs>
        <w:spacing w:after="0" w:line="240" w:lineRule="auto"/>
        <w:ind w:left="851" w:right="901"/>
        <w:jc w:val="both"/>
        <w:rPr>
          <w:rFonts w:ascii="Palatino Linotype" w:hAnsi="Palatino Linotype" w:cs="Arial"/>
          <w:i/>
          <w:szCs w:val="22"/>
          <w:lang w:val="es-MX" w:eastAsia="es-MX"/>
        </w:rPr>
      </w:pPr>
    </w:p>
    <w:p w:rsidR="00362295" w:rsidRPr="00F16304" w:rsidRDefault="00362295" w:rsidP="00625635">
      <w:pPr>
        <w:spacing w:after="0" w:line="360" w:lineRule="auto"/>
        <w:jc w:val="both"/>
        <w:rPr>
          <w:rFonts w:ascii="Palatino Linotype" w:hAnsi="Palatino Linotype" w:cs="Arial"/>
          <w:sz w:val="24"/>
          <w:szCs w:val="24"/>
          <w:lang w:val="es-MX"/>
        </w:rPr>
      </w:pPr>
      <w:r w:rsidRPr="00F16304">
        <w:rPr>
          <w:rFonts w:ascii="Palatino Linotype" w:hAnsi="Palatino Linotype" w:cs="Arial"/>
          <w:b/>
          <w:sz w:val="24"/>
          <w:szCs w:val="24"/>
        </w:rPr>
        <w:t>MODALIDAD DE ENTREGA:</w:t>
      </w:r>
      <w:r w:rsidRPr="00F16304">
        <w:rPr>
          <w:rFonts w:ascii="Palatino Linotype" w:hAnsi="Palatino Linotype" w:cs="Arial"/>
          <w:sz w:val="24"/>
          <w:szCs w:val="24"/>
        </w:rPr>
        <w:t xml:space="preserve"> </w:t>
      </w:r>
      <w:r w:rsidRPr="00F16304">
        <w:rPr>
          <w:rFonts w:ascii="Palatino Linotype" w:hAnsi="Palatino Linotype" w:cs="Arial"/>
          <w:sz w:val="24"/>
          <w:szCs w:val="24"/>
          <w:lang w:val="es-MX"/>
        </w:rPr>
        <w:t xml:space="preserve">Vía </w:t>
      </w:r>
      <w:r w:rsidRPr="00F16304">
        <w:rPr>
          <w:rFonts w:ascii="Palatino Linotype" w:hAnsi="Palatino Linotype" w:cs="Arial"/>
          <w:b/>
          <w:sz w:val="24"/>
          <w:szCs w:val="24"/>
          <w:lang w:val="es-MX"/>
        </w:rPr>
        <w:t>SAIMEX</w:t>
      </w:r>
      <w:r w:rsidRPr="00F16304">
        <w:rPr>
          <w:rFonts w:ascii="Palatino Linotype" w:hAnsi="Palatino Linotype" w:cs="Arial"/>
          <w:sz w:val="24"/>
          <w:szCs w:val="24"/>
          <w:lang w:val="es-MX"/>
        </w:rPr>
        <w:t>.</w:t>
      </w:r>
    </w:p>
    <w:p w:rsidR="00A824F2" w:rsidRPr="00F16304" w:rsidRDefault="00A824F2" w:rsidP="00625635">
      <w:pPr>
        <w:spacing w:after="0" w:line="360" w:lineRule="auto"/>
        <w:jc w:val="both"/>
        <w:rPr>
          <w:rFonts w:ascii="Palatino Linotype" w:hAnsi="Palatino Linotype" w:cs="Arial"/>
          <w:sz w:val="24"/>
          <w:szCs w:val="24"/>
        </w:rPr>
      </w:pPr>
    </w:p>
    <w:p w:rsidR="004A5DD5" w:rsidRPr="00F16304" w:rsidRDefault="004A5DD5" w:rsidP="00625635">
      <w:pPr>
        <w:spacing w:after="0" w:line="360" w:lineRule="auto"/>
        <w:jc w:val="both"/>
        <w:rPr>
          <w:rFonts w:ascii="Palatino Linotype" w:hAnsi="Palatino Linotype" w:cs="Arial"/>
          <w:sz w:val="24"/>
          <w:szCs w:val="24"/>
        </w:rPr>
      </w:pPr>
      <w:r w:rsidRPr="00F16304">
        <w:rPr>
          <w:rFonts w:ascii="Palatino Linotype" w:hAnsi="Palatino Linotype"/>
          <w:b/>
          <w:sz w:val="28"/>
          <w:szCs w:val="24"/>
          <w:lang w:val="es-MX"/>
        </w:rPr>
        <w:t xml:space="preserve">II. </w:t>
      </w:r>
      <w:r w:rsidRPr="00F16304">
        <w:rPr>
          <w:rFonts w:ascii="Palatino Linotype" w:hAnsi="Palatino Linotype" w:cs="Arial"/>
          <w:sz w:val="24"/>
          <w:szCs w:val="24"/>
        </w:rPr>
        <w:t xml:space="preserve">En cumplimiento al artículo 162 de la Ley de Transparencia y Acceso a la Información Pública del Estado de México y Municipios, en fecha </w:t>
      </w:r>
      <w:r w:rsidR="00ED3698" w:rsidRPr="00F16304">
        <w:rPr>
          <w:rFonts w:ascii="Palatino Linotype" w:hAnsi="Palatino Linotype" w:cs="Arial"/>
          <w:sz w:val="24"/>
          <w:szCs w:val="24"/>
        </w:rPr>
        <w:t xml:space="preserve">cinco de noviembre </w:t>
      </w:r>
      <w:r w:rsidR="001945C4" w:rsidRPr="00F16304">
        <w:rPr>
          <w:rFonts w:ascii="Palatino Linotype" w:hAnsi="Palatino Linotype" w:cs="Arial"/>
          <w:sz w:val="24"/>
          <w:szCs w:val="24"/>
        </w:rPr>
        <w:t xml:space="preserve">de </w:t>
      </w:r>
      <w:r w:rsidRPr="00F16304">
        <w:rPr>
          <w:rFonts w:ascii="Palatino Linotype" w:hAnsi="Palatino Linotype" w:cs="Arial"/>
          <w:sz w:val="24"/>
          <w:szCs w:val="24"/>
        </w:rPr>
        <w:t xml:space="preserve">dos mil dieciocho, </w:t>
      </w:r>
      <w:r w:rsidRPr="00F16304">
        <w:rPr>
          <w:rFonts w:ascii="Palatino Linotype" w:hAnsi="Palatino Linotype" w:cs="Arial"/>
          <w:b/>
          <w:sz w:val="24"/>
          <w:szCs w:val="24"/>
        </w:rPr>
        <w:t xml:space="preserve">EL SUJETO OBLIGADO </w:t>
      </w:r>
      <w:r w:rsidRPr="00F16304">
        <w:rPr>
          <w:rFonts w:ascii="Palatino Linotype" w:hAnsi="Palatino Linotype" w:cs="Arial"/>
          <w:sz w:val="24"/>
          <w:szCs w:val="24"/>
        </w:rPr>
        <w:t xml:space="preserve">turnó mediante requerimiento, el </w:t>
      </w:r>
      <w:r w:rsidRPr="00F16304">
        <w:rPr>
          <w:rFonts w:ascii="Palatino Linotype" w:hAnsi="Palatino Linotype" w:cs="Arial"/>
          <w:sz w:val="24"/>
          <w:szCs w:val="24"/>
        </w:rPr>
        <w:lastRenderedPageBreak/>
        <w:t>contenido de la solicitud de información al Servidor Público Habilitado de</w:t>
      </w:r>
      <w:r w:rsidR="00771274" w:rsidRPr="00F16304">
        <w:rPr>
          <w:rFonts w:ascii="Palatino Linotype" w:hAnsi="Palatino Linotype" w:cs="Arial"/>
          <w:sz w:val="24"/>
          <w:szCs w:val="24"/>
        </w:rPr>
        <w:t xml:space="preserve"> la </w:t>
      </w:r>
      <w:r w:rsidR="00ED3698" w:rsidRPr="00F16304">
        <w:rPr>
          <w:rFonts w:ascii="Palatino Linotype" w:hAnsi="Palatino Linotype" w:cs="Arial"/>
          <w:sz w:val="24"/>
          <w:szCs w:val="24"/>
        </w:rPr>
        <w:t>Dirección de Servicios Públicos</w:t>
      </w:r>
      <w:r w:rsidR="00771274" w:rsidRPr="00F16304">
        <w:rPr>
          <w:rFonts w:ascii="Palatino Linotype" w:hAnsi="Palatino Linotype" w:cs="Arial"/>
          <w:sz w:val="24"/>
          <w:szCs w:val="24"/>
        </w:rPr>
        <w:t>;</w:t>
      </w:r>
      <w:r w:rsidRPr="00F16304">
        <w:rPr>
          <w:rFonts w:ascii="Palatino Linotype" w:hAnsi="Palatino Linotype" w:cs="Arial"/>
          <w:sz w:val="24"/>
          <w:szCs w:val="24"/>
        </w:rPr>
        <w:t xml:space="preserve"> a efecto de que realizara la búsqueda y localización de la misma, tal como se desprende a continuación:</w:t>
      </w:r>
    </w:p>
    <w:p w:rsidR="00362295" w:rsidRPr="00F16304" w:rsidRDefault="00362295" w:rsidP="00625635">
      <w:pPr>
        <w:spacing w:after="0" w:line="360" w:lineRule="auto"/>
        <w:jc w:val="both"/>
        <w:rPr>
          <w:rFonts w:ascii="Palatino Linotype" w:hAnsi="Palatino Linotype" w:cs="Arial"/>
          <w:sz w:val="24"/>
          <w:szCs w:val="24"/>
        </w:rPr>
      </w:pPr>
    </w:p>
    <w:p w:rsidR="00ED3698" w:rsidRPr="00F16304" w:rsidRDefault="005A5FDA" w:rsidP="00625635">
      <w:pPr>
        <w:spacing w:after="0" w:line="360" w:lineRule="auto"/>
        <w:jc w:val="both"/>
        <w:rPr>
          <w:rFonts w:ascii="Palatino Linotype" w:hAnsi="Palatino Linotype" w:cs="Arial"/>
          <w:sz w:val="24"/>
          <w:szCs w:val="24"/>
        </w:rPr>
      </w:pPr>
      <w:r w:rsidRPr="00F16304">
        <w:rPr>
          <w:rFonts w:ascii="Palatino Linotype" w:hAnsi="Palatino Linotype" w:cs="Arial"/>
          <w:noProof/>
          <w:sz w:val="24"/>
          <w:szCs w:val="24"/>
          <w:lang w:val="es-MX" w:eastAsia="es-MX"/>
        </w:rPr>
        <mc:AlternateContent>
          <mc:Choice Requires="wps">
            <w:drawing>
              <wp:anchor distT="0" distB="0" distL="114300" distR="114300" simplePos="0" relativeHeight="251679744" behindDoc="0" locked="0" layoutInCell="1" allowOverlap="1" wp14:anchorId="1A23F965" wp14:editId="71235295">
                <wp:simplePos x="0" y="0"/>
                <wp:positionH relativeFrom="margin">
                  <wp:align>right</wp:align>
                </wp:positionH>
                <wp:positionV relativeFrom="paragraph">
                  <wp:posOffset>1297305</wp:posOffset>
                </wp:positionV>
                <wp:extent cx="5659582" cy="495300"/>
                <wp:effectExtent l="76200" t="38100" r="74930" b="95250"/>
                <wp:wrapNone/>
                <wp:docPr id="12" name="Rectángulo redondeado 12"/>
                <wp:cNvGraphicFramePr/>
                <a:graphic xmlns:a="http://schemas.openxmlformats.org/drawingml/2006/main">
                  <a:graphicData uri="http://schemas.microsoft.com/office/word/2010/wordprocessingShape">
                    <wps:wsp>
                      <wps:cNvSpPr/>
                      <wps:spPr>
                        <a:xfrm>
                          <a:off x="0" y="0"/>
                          <a:ext cx="5659582" cy="4953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49BE7" id="Rectángulo redondeado 12" o:spid="_x0000_s1026" style="position:absolute;margin-left:394.45pt;margin-top:102.15pt;width:445.65pt;height:39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" filled="f" strokecolor="red" strokeweight="2.25pt">
                <v:shadow on="t" color="black" opacity="22937f" origin=",.5" offset="0,.63889mm"/>
                <w10:wrap anchorx="margin"/>
              </v:roundrect>
            </w:pict>
          </mc:Fallback>
        </mc:AlternateContent>
      </w:r>
      <w:r w:rsidR="0028021E">
        <w:rPr>
          <w:rFonts w:ascii="Palatino Linotype" w:hAnsi="Palatino Linotype" w:cs="Arial"/>
          <w:noProof/>
          <w:sz w:val="24"/>
          <w:szCs w:val="24"/>
          <w:lang w:val="es-MX" w:eastAsia="es-MX"/>
        </w:rPr>
        <w:drawing>
          <wp:inline distT="0" distB="0" distL="0" distR="0">
            <wp:extent cx="5792008" cy="25054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n título 20.png"/>
                    <pic:cNvPicPr/>
                  </pic:nvPicPr>
                  <pic:blipFill>
                    <a:blip r:embed="rId8">
                      <a:extLst>
                        <a:ext uri="{28A0092B-C50C-407E-A947-70E740481C1C}">
                          <a14:useLocalDpi xmlns:a14="http://schemas.microsoft.com/office/drawing/2010/main" val="0"/>
                        </a:ext>
                      </a:extLst>
                    </a:blip>
                    <a:stretch>
                      <a:fillRect/>
                    </a:stretch>
                  </pic:blipFill>
                  <pic:spPr>
                    <a:xfrm>
                      <a:off x="0" y="0"/>
                      <a:ext cx="5792008" cy="2505425"/>
                    </a:xfrm>
                    <a:prstGeom prst="rect">
                      <a:avLst/>
                    </a:prstGeom>
                  </pic:spPr>
                </pic:pic>
              </a:graphicData>
            </a:graphic>
          </wp:inline>
        </w:drawing>
      </w:r>
    </w:p>
    <w:p w:rsidR="00362295" w:rsidRPr="00F16304" w:rsidRDefault="005A5FDA" w:rsidP="00625635">
      <w:pPr>
        <w:spacing w:after="0" w:line="360" w:lineRule="auto"/>
        <w:jc w:val="center"/>
        <w:rPr>
          <w:rFonts w:ascii="Palatino Linotype" w:hAnsi="Palatino Linotype" w:cs="Arial"/>
          <w:sz w:val="24"/>
          <w:szCs w:val="24"/>
        </w:rPr>
      </w:pPr>
      <w:r w:rsidRPr="00F16304">
        <w:rPr>
          <w:rFonts w:ascii="Palatino Linotype" w:hAnsi="Palatino Linotype" w:cs="Arial"/>
          <w:noProof/>
          <w:sz w:val="24"/>
          <w:szCs w:val="24"/>
          <w:lang w:val="es-MX" w:eastAsia="es-MX"/>
        </w:rPr>
        <w:drawing>
          <wp:inline distT="0" distB="0" distL="0" distR="0">
            <wp:extent cx="5772151" cy="1885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9">
                      <a:extLst>
                        <a:ext uri="{28A0092B-C50C-407E-A947-70E740481C1C}">
                          <a14:useLocalDpi xmlns:a14="http://schemas.microsoft.com/office/drawing/2010/main" val="0"/>
                        </a:ext>
                      </a:extLst>
                    </a:blip>
                    <a:stretch>
                      <a:fillRect/>
                    </a:stretch>
                  </pic:blipFill>
                  <pic:spPr>
                    <a:xfrm>
                      <a:off x="0" y="0"/>
                      <a:ext cx="5772985" cy="1886222"/>
                    </a:xfrm>
                    <a:prstGeom prst="rect">
                      <a:avLst/>
                    </a:prstGeom>
                  </pic:spPr>
                </pic:pic>
              </a:graphicData>
            </a:graphic>
          </wp:inline>
        </w:drawing>
      </w:r>
    </w:p>
    <w:p w:rsidR="00362295" w:rsidRPr="00F16304" w:rsidRDefault="00362295" w:rsidP="00625635">
      <w:pPr>
        <w:spacing w:after="0" w:line="360" w:lineRule="auto"/>
        <w:jc w:val="center"/>
        <w:rPr>
          <w:rFonts w:ascii="Palatino Linotype" w:hAnsi="Palatino Linotype" w:cs="Arial"/>
          <w:sz w:val="24"/>
          <w:szCs w:val="24"/>
        </w:rPr>
      </w:pPr>
    </w:p>
    <w:p w:rsidR="000C61D8" w:rsidRPr="00F16304" w:rsidRDefault="000C61D8" w:rsidP="00625635">
      <w:pPr>
        <w:spacing w:after="0" w:line="360" w:lineRule="auto"/>
        <w:jc w:val="both"/>
        <w:rPr>
          <w:rFonts w:ascii="Palatino Linotype" w:hAnsi="Palatino Linotype" w:cs="Arial"/>
          <w:sz w:val="24"/>
          <w:szCs w:val="24"/>
        </w:rPr>
      </w:pPr>
      <w:r w:rsidRPr="00F16304">
        <w:rPr>
          <w:rFonts w:ascii="Palatino Linotype" w:hAnsi="Palatino Linotype"/>
          <w:b/>
          <w:sz w:val="28"/>
          <w:szCs w:val="28"/>
        </w:rPr>
        <w:t>III</w:t>
      </w:r>
      <w:r w:rsidRPr="00F16304">
        <w:rPr>
          <w:rFonts w:ascii="Palatino Linotype" w:hAnsi="Palatino Linotype"/>
          <w:b/>
          <w:sz w:val="32"/>
          <w:szCs w:val="28"/>
        </w:rPr>
        <w:t>.</w:t>
      </w:r>
      <w:r w:rsidRPr="00F16304">
        <w:rPr>
          <w:rFonts w:ascii="Palatino Linotype" w:hAnsi="Palatino Linotype"/>
          <w:sz w:val="32"/>
          <w:szCs w:val="28"/>
        </w:rPr>
        <w:t xml:space="preserve"> </w:t>
      </w:r>
      <w:r w:rsidRPr="00F16304">
        <w:rPr>
          <w:rFonts w:ascii="Palatino Linotype" w:hAnsi="Palatino Linotype"/>
          <w:sz w:val="24"/>
          <w:szCs w:val="24"/>
        </w:rPr>
        <w:t xml:space="preserve">De las constancias que obran en </w:t>
      </w:r>
      <w:r w:rsidRPr="00F16304">
        <w:rPr>
          <w:rFonts w:ascii="Palatino Linotype" w:hAnsi="Palatino Linotype"/>
          <w:b/>
          <w:sz w:val="24"/>
          <w:szCs w:val="24"/>
        </w:rPr>
        <w:t>EL SAIMEX,</w:t>
      </w:r>
      <w:r w:rsidRPr="00F16304">
        <w:rPr>
          <w:rFonts w:ascii="Palatino Linotype" w:hAnsi="Palatino Linotype"/>
          <w:sz w:val="24"/>
          <w:szCs w:val="24"/>
        </w:rPr>
        <w:t xml:space="preserve"> se advierte que en fecha </w:t>
      </w:r>
      <w:r w:rsidR="009D6309" w:rsidRPr="00F16304">
        <w:rPr>
          <w:rFonts w:ascii="Palatino Linotype" w:hAnsi="Palatino Linotype"/>
          <w:sz w:val="24"/>
          <w:szCs w:val="24"/>
        </w:rPr>
        <w:t>cinco de noviembre d</w:t>
      </w:r>
      <w:r w:rsidR="00362295" w:rsidRPr="00F16304">
        <w:rPr>
          <w:rFonts w:ascii="Palatino Linotype" w:hAnsi="Palatino Linotype"/>
          <w:sz w:val="24"/>
          <w:szCs w:val="24"/>
        </w:rPr>
        <w:t>e dos mil dieciocho</w:t>
      </w:r>
      <w:r w:rsidRPr="00F16304">
        <w:rPr>
          <w:rFonts w:ascii="Palatino Linotype" w:hAnsi="Palatino Linotype"/>
          <w:sz w:val="24"/>
          <w:szCs w:val="24"/>
        </w:rPr>
        <w:t xml:space="preserve">, </w:t>
      </w:r>
      <w:r w:rsidRPr="00F16304">
        <w:rPr>
          <w:rFonts w:ascii="Palatino Linotype" w:hAnsi="Palatino Linotype" w:cs="Arial"/>
          <w:sz w:val="24"/>
          <w:szCs w:val="24"/>
        </w:rPr>
        <w:t>el Responsable de la Unidad de Transparencia del</w:t>
      </w:r>
      <w:r w:rsidRPr="00F16304">
        <w:rPr>
          <w:rFonts w:ascii="Palatino Linotype" w:hAnsi="Palatino Linotype" w:cs="Arial"/>
          <w:b/>
          <w:sz w:val="24"/>
          <w:szCs w:val="24"/>
        </w:rPr>
        <w:t xml:space="preserve"> SUJETO OBLIGADO</w:t>
      </w:r>
      <w:r w:rsidRPr="00F16304">
        <w:rPr>
          <w:rFonts w:ascii="Palatino Linotype" w:hAnsi="Palatino Linotype" w:cs="Arial"/>
          <w:sz w:val="24"/>
          <w:szCs w:val="24"/>
        </w:rPr>
        <w:t xml:space="preserve"> dio respuesta a la solicitud de información, en los siguientes términos:</w:t>
      </w:r>
    </w:p>
    <w:p w:rsidR="000C61D8" w:rsidRPr="00F16304" w:rsidRDefault="000C61D8" w:rsidP="00625635">
      <w:pPr>
        <w:tabs>
          <w:tab w:val="left" w:pos="851"/>
        </w:tabs>
        <w:spacing w:after="0" w:line="240" w:lineRule="auto"/>
        <w:ind w:left="851" w:right="901"/>
        <w:jc w:val="both"/>
        <w:rPr>
          <w:rFonts w:ascii="Palatino Linotype" w:hAnsi="Palatino Linotype" w:cs="Arial"/>
          <w:i/>
          <w:sz w:val="22"/>
          <w:szCs w:val="22"/>
        </w:rPr>
      </w:pPr>
    </w:p>
    <w:p w:rsidR="009D6309" w:rsidRPr="00F16304" w:rsidRDefault="00847A35" w:rsidP="00625635">
      <w:pPr>
        <w:tabs>
          <w:tab w:val="left" w:pos="851"/>
        </w:tabs>
        <w:spacing w:after="0" w:line="240" w:lineRule="auto"/>
        <w:ind w:left="851" w:right="901"/>
        <w:jc w:val="right"/>
        <w:rPr>
          <w:rFonts w:ascii="Palatino Linotype" w:hAnsi="Palatino Linotype" w:cs="Arial"/>
          <w:i/>
          <w:sz w:val="22"/>
          <w:szCs w:val="22"/>
        </w:rPr>
      </w:pPr>
      <w:r w:rsidRPr="00F16304">
        <w:rPr>
          <w:rFonts w:ascii="Palatino Linotype" w:hAnsi="Palatino Linotype" w:cs="Arial"/>
          <w:i/>
          <w:sz w:val="22"/>
          <w:szCs w:val="22"/>
        </w:rPr>
        <w:t>“</w:t>
      </w:r>
      <w:r w:rsidR="009D6309" w:rsidRPr="00F16304">
        <w:rPr>
          <w:rFonts w:ascii="Palatino Linotype" w:hAnsi="Palatino Linotype" w:cs="Arial"/>
          <w:i/>
          <w:sz w:val="22"/>
          <w:szCs w:val="22"/>
        </w:rPr>
        <w:t xml:space="preserve">Tepotzotlán, México a 05 de Noviembre de 2018 </w:t>
      </w:r>
    </w:p>
    <w:p w:rsidR="009D6309" w:rsidRPr="00F16304" w:rsidRDefault="009D6309" w:rsidP="00625635">
      <w:pPr>
        <w:tabs>
          <w:tab w:val="left" w:pos="851"/>
        </w:tabs>
        <w:spacing w:after="0" w:line="240" w:lineRule="auto"/>
        <w:ind w:left="851" w:right="901"/>
        <w:jc w:val="right"/>
        <w:rPr>
          <w:rFonts w:ascii="Palatino Linotype" w:hAnsi="Palatino Linotype" w:cs="Arial"/>
          <w:i/>
          <w:sz w:val="22"/>
          <w:szCs w:val="22"/>
        </w:rPr>
      </w:pPr>
      <w:r w:rsidRPr="00F16304">
        <w:rPr>
          <w:rFonts w:ascii="Palatino Linotype" w:hAnsi="Palatino Linotype" w:cs="Arial"/>
          <w:i/>
          <w:sz w:val="22"/>
          <w:szCs w:val="22"/>
        </w:rPr>
        <w:t xml:space="preserve">Nombre del solicitante: </w:t>
      </w:r>
      <w:r w:rsidR="002E1634" w:rsidRPr="002E1634">
        <w:rPr>
          <w:rFonts w:ascii="Palatino Linotype" w:hAnsi="Palatino Linotype" w:cs="Arial"/>
          <w:i/>
          <w:sz w:val="22"/>
          <w:szCs w:val="22"/>
        </w:rPr>
        <w:t>XXXXXXX XXXXX XX</w:t>
      </w:r>
      <w:r w:rsidR="002E1634">
        <w:rPr>
          <w:rFonts w:ascii="Palatino Linotype" w:hAnsi="Palatino Linotype"/>
          <w:b/>
          <w:sz w:val="22"/>
          <w:szCs w:val="22"/>
        </w:rPr>
        <w:t xml:space="preserve">  </w:t>
      </w:r>
    </w:p>
    <w:p w:rsidR="009D6309" w:rsidRPr="00F16304" w:rsidRDefault="009D6309" w:rsidP="00625635">
      <w:pPr>
        <w:tabs>
          <w:tab w:val="left" w:pos="851"/>
        </w:tabs>
        <w:spacing w:after="0" w:line="240" w:lineRule="auto"/>
        <w:ind w:left="851" w:right="901"/>
        <w:jc w:val="right"/>
        <w:rPr>
          <w:rFonts w:ascii="Palatino Linotype" w:hAnsi="Palatino Linotype" w:cs="Arial"/>
          <w:i/>
          <w:sz w:val="22"/>
          <w:szCs w:val="22"/>
        </w:rPr>
      </w:pPr>
      <w:r w:rsidRPr="00F16304">
        <w:rPr>
          <w:rFonts w:ascii="Palatino Linotype" w:hAnsi="Palatino Linotype" w:cs="Arial"/>
          <w:i/>
          <w:sz w:val="22"/>
          <w:szCs w:val="22"/>
        </w:rPr>
        <w:t>Folio de la solicitud: 00270/TEPOTZOT/IP/2018</w:t>
      </w:r>
    </w:p>
    <w:p w:rsidR="009D6309" w:rsidRPr="00F16304" w:rsidRDefault="009D6309" w:rsidP="00625635">
      <w:pPr>
        <w:tabs>
          <w:tab w:val="left" w:pos="851"/>
        </w:tabs>
        <w:spacing w:after="0" w:line="240" w:lineRule="auto"/>
        <w:ind w:left="851" w:right="901"/>
        <w:jc w:val="right"/>
        <w:rPr>
          <w:rFonts w:ascii="Palatino Linotype" w:hAnsi="Palatino Linotype" w:cs="Arial"/>
          <w:i/>
          <w:sz w:val="22"/>
          <w:szCs w:val="22"/>
        </w:rPr>
      </w:pPr>
    </w:p>
    <w:p w:rsidR="009D6309" w:rsidRPr="00F16304" w:rsidRDefault="009D6309" w:rsidP="00625635">
      <w:pPr>
        <w:tabs>
          <w:tab w:val="left" w:pos="851"/>
        </w:tabs>
        <w:spacing w:after="0" w:line="240" w:lineRule="auto"/>
        <w:ind w:left="851" w:right="901"/>
        <w:jc w:val="both"/>
        <w:rPr>
          <w:rFonts w:ascii="Palatino Linotype" w:hAnsi="Palatino Linotype" w:cs="Arial"/>
          <w:i/>
          <w:sz w:val="22"/>
          <w:szCs w:val="22"/>
        </w:rPr>
      </w:pPr>
      <w:r w:rsidRPr="00F16304">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D6309" w:rsidRPr="00F16304" w:rsidRDefault="009D6309" w:rsidP="00625635">
      <w:pPr>
        <w:tabs>
          <w:tab w:val="left" w:pos="851"/>
        </w:tabs>
        <w:spacing w:after="0" w:line="240" w:lineRule="auto"/>
        <w:ind w:left="851" w:right="901"/>
        <w:jc w:val="both"/>
        <w:rPr>
          <w:rFonts w:ascii="Palatino Linotype" w:hAnsi="Palatino Linotype" w:cs="Arial"/>
          <w:i/>
          <w:sz w:val="22"/>
          <w:szCs w:val="22"/>
        </w:rPr>
      </w:pPr>
    </w:p>
    <w:p w:rsidR="009D6309" w:rsidRPr="00F16304" w:rsidRDefault="009D6309" w:rsidP="00625635">
      <w:pPr>
        <w:tabs>
          <w:tab w:val="left" w:pos="851"/>
        </w:tabs>
        <w:spacing w:after="0" w:line="240" w:lineRule="auto"/>
        <w:ind w:left="851" w:right="901"/>
        <w:jc w:val="both"/>
        <w:rPr>
          <w:rFonts w:ascii="Palatino Linotype" w:hAnsi="Palatino Linotype" w:cs="Arial"/>
          <w:i/>
          <w:sz w:val="22"/>
          <w:szCs w:val="22"/>
        </w:rPr>
      </w:pPr>
      <w:r w:rsidRPr="00F16304">
        <w:rPr>
          <w:rFonts w:ascii="Palatino Linotype" w:hAnsi="Palatino Linotype" w:cs="Arial"/>
          <w:i/>
          <w:sz w:val="22"/>
          <w:szCs w:val="22"/>
        </w:rPr>
        <w:t>En atención a su solicitud con folio 00270/TEPOTZOT/IP/2018, la Dirección de Servicios Públicos Municipales, informó a esta Unidad de Transparencia que las luminarias referidas se encuentran en una vía estatal y que la información solicitada se encuentra en posesión del Gobierno del Estado de México, por lo que no se cuenta con dicha información.</w:t>
      </w:r>
    </w:p>
    <w:p w:rsidR="009D6309" w:rsidRPr="00F16304" w:rsidRDefault="009D6309" w:rsidP="00625635">
      <w:pPr>
        <w:tabs>
          <w:tab w:val="left" w:pos="851"/>
        </w:tabs>
        <w:spacing w:after="0" w:line="240" w:lineRule="auto"/>
        <w:ind w:left="851" w:right="901"/>
        <w:jc w:val="right"/>
        <w:rPr>
          <w:rFonts w:ascii="Palatino Linotype" w:hAnsi="Palatino Linotype" w:cs="Arial"/>
          <w:i/>
          <w:sz w:val="22"/>
          <w:szCs w:val="22"/>
        </w:rPr>
      </w:pPr>
    </w:p>
    <w:p w:rsidR="009D6309" w:rsidRPr="00F16304" w:rsidRDefault="009D6309" w:rsidP="00625635">
      <w:pPr>
        <w:tabs>
          <w:tab w:val="left" w:pos="851"/>
        </w:tabs>
        <w:spacing w:after="0" w:line="240" w:lineRule="auto"/>
        <w:ind w:left="851" w:right="901"/>
        <w:rPr>
          <w:rFonts w:ascii="Palatino Linotype" w:hAnsi="Palatino Linotype" w:cs="Arial"/>
          <w:i/>
          <w:sz w:val="22"/>
          <w:szCs w:val="22"/>
        </w:rPr>
      </w:pPr>
      <w:r w:rsidRPr="00F16304">
        <w:rPr>
          <w:rFonts w:ascii="Palatino Linotype" w:hAnsi="Palatino Linotype" w:cs="Arial"/>
          <w:i/>
          <w:sz w:val="22"/>
          <w:szCs w:val="22"/>
        </w:rPr>
        <w:t>ATENTAMENTE</w:t>
      </w:r>
    </w:p>
    <w:p w:rsidR="009D6309" w:rsidRPr="00F16304" w:rsidRDefault="009D6309" w:rsidP="00625635">
      <w:pPr>
        <w:tabs>
          <w:tab w:val="left" w:pos="851"/>
        </w:tabs>
        <w:spacing w:after="0" w:line="240" w:lineRule="auto"/>
        <w:ind w:left="851" w:right="901"/>
        <w:rPr>
          <w:rFonts w:ascii="Palatino Linotype" w:hAnsi="Palatino Linotype" w:cs="Arial"/>
          <w:i/>
          <w:sz w:val="22"/>
          <w:szCs w:val="22"/>
        </w:rPr>
      </w:pPr>
    </w:p>
    <w:p w:rsidR="000C61D8" w:rsidRPr="00F16304" w:rsidRDefault="009D6309" w:rsidP="00625635">
      <w:pPr>
        <w:tabs>
          <w:tab w:val="left" w:pos="851"/>
        </w:tabs>
        <w:spacing w:after="0" w:line="240" w:lineRule="auto"/>
        <w:ind w:left="851" w:right="901"/>
        <w:rPr>
          <w:rFonts w:ascii="Palatino Linotype" w:hAnsi="Palatino Linotype" w:cs="Arial"/>
          <w:i/>
          <w:sz w:val="22"/>
        </w:rPr>
      </w:pPr>
      <w:r w:rsidRPr="00F16304">
        <w:rPr>
          <w:rFonts w:ascii="Palatino Linotype" w:hAnsi="Palatino Linotype" w:cs="Arial"/>
          <w:i/>
          <w:sz w:val="22"/>
          <w:szCs w:val="22"/>
        </w:rPr>
        <w:t>Ing. Miguel Ángel Bayardo Parra</w:t>
      </w:r>
      <w:r w:rsidR="000C61D8" w:rsidRPr="00F16304">
        <w:rPr>
          <w:rFonts w:ascii="Palatino Linotype" w:hAnsi="Palatino Linotype" w:cs="Arial"/>
          <w:i/>
          <w:sz w:val="22"/>
        </w:rPr>
        <w:t>” (Sic)</w:t>
      </w:r>
    </w:p>
    <w:p w:rsidR="000C61D8" w:rsidRPr="00F16304" w:rsidRDefault="000C61D8" w:rsidP="00625635">
      <w:pPr>
        <w:spacing w:after="0" w:line="240" w:lineRule="auto"/>
        <w:ind w:right="899"/>
        <w:jc w:val="both"/>
        <w:rPr>
          <w:rFonts w:ascii="Palatino Linotype" w:hAnsi="Palatino Linotype"/>
          <w:sz w:val="24"/>
        </w:rPr>
      </w:pPr>
    </w:p>
    <w:p w:rsidR="009D6309" w:rsidRPr="00F16304" w:rsidRDefault="00625635" w:rsidP="00625635">
      <w:pPr>
        <w:spacing w:after="0" w:line="360" w:lineRule="auto"/>
        <w:jc w:val="both"/>
        <w:rPr>
          <w:rFonts w:ascii="Palatino Linotype" w:eastAsia="Times New Roman" w:hAnsi="Palatino Linotype" w:cs="Times New Roman"/>
          <w:sz w:val="24"/>
          <w:szCs w:val="24"/>
          <w:lang w:val="es-MX"/>
        </w:rPr>
      </w:pPr>
      <w:r w:rsidRPr="00F16304">
        <w:rPr>
          <w:rFonts w:ascii="Palatino Linotype" w:eastAsia="Times New Roman" w:hAnsi="Palatino Linotype" w:cs="Times New Roman"/>
          <w:noProof/>
          <w:sz w:val="24"/>
          <w:szCs w:val="24"/>
          <w:lang w:val="es-MX" w:eastAsia="es-MX"/>
        </w:rPr>
        <mc:AlternateContent>
          <mc:Choice Requires="wps">
            <w:drawing>
              <wp:anchor distT="0" distB="0" distL="114300" distR="114300" simplePos="0" relativeHeight="251710464" behindDoc="0" locked="0" layoutInCell="1" allowOverlap="1" wp14:anchorId="0022BD22" wp14:editId="4FBE605F">
                <wp:simplePos x="0" y="0"/>
                <wp:positionH relativeFrom="margin">
                  <wp:posOffset>-635</wp:posOffset>
                </wp:positionH>
                <wp:positionV relativeFrom="paragraph">
                  <wp:posOffset>864870</wp:posOffset>
                </wp:positionV>
                <wp:extent cx="5734050" cy="2959100"/>
                <wp:effectExtent l="38100" t="19050" r="76200" b="88900"/>
                <wp:wrapNone/>
                <wp:docPr id="10" name="Conector recto 10"/>
                <wp:cNvGraphicFramePr/>
                <a:graphic xmlns:a="http://schemas.openxmlformats.org/drawingml/2006/main">
                  <a:graphicData uri="http://schemas.microsoft.com/office/word/2010/wordprocessingShape">
                    <wps:wsp>
                      <wps:cNvCnPr/>
                      <wps:spPr>
                        <a:xfrm>
                          <a:off x="0" y="0"/>
                          <a:ext cx="5734050" cy="2959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91D7FB" id="Conector recto 10" o:spid="_x0000_s1026" style="position:absolute;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68.1pt" to="451.45pt,3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" strokecolor="black [3200]" strokeweight="2pt">
                <v:shadow on="t" color="black" opacity="24903f" origin=",.5" offset="0,.55556mm"/>
                <w10:wrap anchorx="margin"/>
              </v:line>
            </w:pict>
          </mc:Fallback>
        </mc:AlternateContent>
      </w:r>
      <w:r w:rsidR="00847A35" w:rsidRPr="00F16304">
        <w:rPr>
          <w:rFonts w:ascii="Palatino Linotype" w:eastAsia="Times New Roman" w:hAnsi="Palatino Linotype" w:cs="Times New Roman"/>
          <w:sz w:val="24"/>
          <w:szCs w:val="24"/>
          <w:lang w:val="es-MX"/>
        </w:rPr>
        <w:t xml:space="preserve">Advirtiendo de dicha respuesta, que </w:t>
      </w:r>
      <w:r w:rsidR="00847A35" w:rsidRPr="00F16304">
        <w:rPr>
          <w:rFonts w:ascii="Palatino Linotype" w:eastAsia="Times New Roman" w:hAnsi="Palatino Linotype" w:cs="Arial"/>
          <w:b/>
          <w:sz w:val="24"/>
          <w:szCs w:val="24"/>
          <w:lang w:val="es-MX"/>
        </w:rPr>
        <w:t>EL SUJETO OBLIGADO</w:t>
      </w:r>
      <w:r w:rsidR="00847A35" w:rsidRPr="00F16304">
        <w:rPr>
          <w:rFonts w:ascii="Palatino Linotype" w:eastAsia="Times New Roman" w:hAnsi="Palatino Linotype" w:cs="Times New Roman"/>
          <w:sz w:val="24"/>
          <w:szCs w:val="24"/>
          <w:lang w:val="es-MX"/>
        </w:rPr>
        <w:t xml:space="preserve"> acompañó </w:t>
      </w:r>
      <w:r w:rsidR="009D6309" w:rsidRPr="00F16304">
        <w:rPr>
          <w:rFonts w:ascii="Palatino Linotype" w:eastAsia="Times New Roman" w:hAnsi="Palatino Linotype" w:cs="Times New Roman"/>
          <w:sz w:val="24"/>
          <w:szCs w:val="24"/>
          <w:lang w:val="es-MX"/>
        </w:rPr>
        <w:t>el</w:t>
      </w:r>
      <w:r w:rsidR="00847A35" w:rsidRPr="00F16304">
        <w:rPr>
          <w:rFonts w:ascii="Palatino Linotype" w:eastAsia="Times New Roman" w:hAnsi="Palatino Linotype" w:cs="Times New Roman"/>
          <w:sz w:val="24"/>
          <w:szCs w:val="24"/>
          <w:lang w:val="es-MX"/>
        </w:rPr>
        <w:t xml:space="preserve"> </w:t>
      </w:r>
      <w:r w:rsidR="00847A35" w:rsidRPr="00F16304">
        <w:rPr>
          <w:rFonts w:ascii="Palatino Linotype" w:eastAsia="Times New Roman" w:hAnsi="Palatino Linotype" w:cs="Arial"/>
          <w:sz w:val="24"/>
          <w:szCs w:val="24"/>
          <w:lang w:val="es-MX"/>
        </w:rPr>
        <w:t>archivo</w:t>
      </w:r>
      <w:r w:rsidR="009D6309" w:rsidRPr="00F16304">
        <w:rPr>
          <w:rFonts w:ascii="Palatino Linotype" w:eastAsia="Times New Roman" w:hAnsi="Palatino Linotype" w:cs="Arial"/>
          <w:sz w:val="24"/>
          <w:szCs w:val="24"/>
          <w:lang w:val="es-MX"/>
        </w:rPr>
        <w:t xml:space="preserve"> </w:t>
      </w:r>
      <w:hyperlink r:id="rId10" w:tgtFrame="_blank" w:history="1">
        <w:r w:rsidR="009D6309" w:rsidRPr="00F16304">
          <w:rPr>
            <w:rFonts w:ascii="Palatino Linotype" w:eastAsia="Times New Roman" w:hAnsi="Palatino Linotype" w:cs="Times New Roman"/>
            <w:b/>
            <w:sz w:val="24"/>
            <w:szCs w:val="24"/>
            <w:lang w:val="es-MX"/>
          </w:rPr>
          <w:t>SPM-D-327-2018.pdf</w:t>
        </w:r>
      </w:hyperlink>
      <w:r w:rsidR="00847A35" w:rsidRPr="00F16304">
        <w:rPr>
          <w:rFonts w:ascii="Palatino Linotype" w:eastAsia="Times New Roman" w:hAnsi="Palatino Linotype" w:cs="Arial"/>
          <w:sz w:val="24"/>
          <w:szCs w:val="24"/>
          <w:lang w:val="es-MX"/>
        </w:rPr>
        <w:t xml:space="preserve">, </w:t>
      </w:r>
      <w:r w:rsidR="009D6309" w:rsidRPr="00F16304">
        <w:rPr>
          <w:rFonts w:ascii="Palatino Linotype" w:eastAsia="Times New Roman" w:hAnsi="Palatino Linotype" w:cs="Arial"/>
          <w:sz w:val="24"/>
          <w:szCs w:val="24"/>
          <w:lang w:val="es-MX"/>
        </w:rPr>
        <w:t>el</w:t>
      </w:r>
      <w:r w:rsidR="00847A35" w:rsidRPr="00F16304">
        <w:rPr>
          <w:rFonts w:ascii="Palatino Linotype" w:eastAsia="Times New Roman" w:hAnsi="Palatino Linotype" w:cs="Arial"/>
          <w:sz w:val="24"/>
          <w:szCs w:val="24"/>
          <w:lang w:val="es-MX"/>
        </w:rPr>
        <w:t xml:space="preserve"> cual </w:t>
      </w:r>
      <w:r w:rsidR="009D6309" w:rsidRPr="00F16304">
        <w:rPr>
          <w:rFonts w:ascii="Palatino Linotype" w:eastAsia="Times New Roman" w:hAnsi="Palatino Linotype" w:cs="Arial"/>
          <w:sz w:val="24"/>
          <w:szCs w:val="24"/>
          <w:lang w:val="es-MX"/>
        </w:rPr>
        <w:t>es</w:t>
      </w:r>
      <w:r w:rsidR="00847A35" w:rsidRPr="00F16304">
        <w:rPr>
          <w:rFonts w:ascii="Palatino Linotype" w:eastAsia="Times New Roman" w:hAnsi="Palatino Linotype" w:cs="Arial"/>
          <w:sz w:val="24"/>
          <w:szCs w:val="24"/>
          <w:lang w:val="es-MX"/>
        </w:rPr>
        <w:t xml:space="preserve"> </w:t>
      </w:r>
      <w:r w:rsidR="00847A35" w:rsidRPr="00F16304">
        <w:rPr>
          <w:rFonts w:ascii="Palatino Linotype" w:eastAsia="Times New Roman" w:hAnsi="Palatino Linotype" w:cs="Times New Roman"/>
          <w:sz w:val="24"/>
          <w:szCs w:val="24"/>
          <w:lang w:val="es-MX"/>
        </w:rPr>
        <w:t>del conocimiento de las partes</w:t>
      </w:r>
      <w:r w:rsidR="009D6309" w:rsidRPr="00F16304">
        <w:rPr>
          <w:rFonts w:ascii="Palatino Linotype" w:eastAsia="Times New Roman" w:hAnsi="Palatino Linotype" w:cs="Times New Roman"/>
          <w:sz w:val="24"/>
          <w:szCs w:val="24"/>
          <w:lang w:val="es-MX"/>
        </w:rPr>
        <w:t>; sin embargo</w:t>
      </w:r>
      <w:r w:rsidR="00847A35" w:rsidRPr="00F16304">
        <w:rPr>
          <w:rFonts w:ascii="Palatino Linotype" w:eastAsia="Times New Roman" w:hAnsi="Palatino Linotype" w:cs="Times New Roman"/>
          <w:sz w:val="24"/>
          <w:szCs w:val="24"/>
          <w:lang w:val="es-MX"/>
        </w:rPr>
        <w:t xml:space="preserve">, </w:t>
      </w:r>
      <w:r w:rsidR="009D6309" w:rsidRPr="00F16304">
        <w:rPr>
          <w:rFonts w:ascii="Palatino Linotype" w:eastAsia="Times New Roman" w:hAnsi="Palatino Linotype" w:cs="Times New Roman"/>
          <w:sz w:val="24"/>
          <w:szCs w:val="24"/>
          <w:lang w:val="es-MX"/>
        </w:rPr>
        <w:t xml:space="preserve">se inserta a continuación: </w:t>
      </w:r>
    </w:p>
    <w:p w:rsidR="009D6309" w:rsidRPr="00F16304" w:rsidRDefault="009D6309" w:rsidP="00625635">
      <w:pPr>
        <w:spacing w:after="0" w:line="360" w:lineRule="auto"/>
        <w:jc w:val="both"/>
        <w:rPr>
          <w:rFonts w:ascii="Palatino Linotype" w:eastAsia="Times New Roman" w:hAnsi="Palatino Linotype" w:cs="Times New Roman"/>
          <w:sz w:val="24"/>
          <w:szCs w:val="24"/>
          <w:lang w:val="es-MX"/>
        </w:rPr>
      </w:pPr>
    </w:p>
    <w:p w:rsidR="009D6309" w:rsidRPr="00F16304" w:rsidRDefault="009D6309" w:rsidP="00625635">
      <w:pPr>
        <w:spacing w:after="0" w:line="360" w:lineRule="auto"/>
        <w:jc w:val="both"/>
        <w:rPr>
          <w:rFonts w:ascii="Palatino Linotype" w:eastAsia="Times New Roman" w:hAnsi="Palatino Linotype" w:cs="Times New Roman"/>
          <w:sz w:val="24"/>
          <w:szCs w:val="24"/>
          <w:lang w:val="es-MX"/>
        </w:rPr>
      </w:pPr>
    </w:p>
    <w:p w:rsidR="009D6309" w:rsidRPr="00F16304" w:rsidRDefault="009D6309" w:rsidP="00625635">
      <w:pPr>
        <w:spacing w:after="0" w:line="360" w:lineRule="auto"/>
        <w:jc w:val="both"/>
        <w:rPr>
          <w:rFonts w:ascii="Palatino Linotype" w:eastAsia="Times New Roman" w:hAnsi="Palatino Linotype" w:cs="Times New Roman"/>
          <w:sz w:val="24"/>
          <w:szCs w:val="24"/>
          <w:lang w:val="es-MX"/>
        </w:rPr>
      </w:pPr>
    </w:p>
    <w:p w:rsidR="009D6309" w:rsidRPr="00F16304" w:rsidRDefault="009D6309" w:rsidP="00625635">
      <w:pPr>
        <w:spacing w:after="0" w:line="360" w:lineRule="auto"/>
        <w:jc w:val="both"/>
        <w:rPr>
          <w:rFonts w:ascii="Palatino Linotype" w:eastAsia="Times New Roman" w:hAnsi="Palatino Linotype" w:cs="Times New Roman"/>
          <w:sz w:val="24"/>
          <w:szCs w:val="24"/>
          <w:lang w:val="es-MX"/>
        </w:rPr>
      </w:pPr>
    </w:p>
    <w:p w:rsidR="009D6309" w:rsidRPr="00F16304" w:rsidRDefault="009D6309" w:rsidP="00625635">
      <w:pPr>
        <w:spacing w:after="0" w:line="360" w:lineRule="auto"/>
        <w:jc w:val="both"/>
        <w:rPr>
          <w:rFonts w:ascii="Palatino Linotype" w:eastAsia="Times New Roman" w:hAnsi="Palatino Linotype" w:cs="Times New Roman"/>
          <w:sz w:val="24"/>
          <w:szCs w:val="24"/>
          <w:lang w:val="es-MX"/>
        </w:rPr>
      </w:pPr>
    </w:p>
    <w:p w:rsidR="009D6309" w:rsidRPr="00F16304" w:rsidRDefault="009D6309" w:rsidP="00625635">
      <w:pPr>
        <w:spacing w:after="0" w:line="360" w:lineRule="auto"/>
        <w:jc w:val="both"/>
        <w:rPr>
          <w:rFonts w:ascii="Palatino Linotype" w:eastAsia="Times New Roman" w:hAnsi="Palatino Linotype" w:cs="Times New Roman"/>
          <w:sz w:val="24"/>
          <w:szCs w:val="24"/>
          <w:lang w:val="es-MX"/>
        </w:rPr>
      </w:pPr>
    </w:p>
    <w:p w:rsidR="009D6309" w:rsidRPr="00F16304" w:rsidRDefault="009D6309" w:rsidP="00625635">
      <w:pPr>
        <w:spacing w:after="0" w:line="360" w:lineRule="auto"/>
        <w:jc w:val="both"/>
        <w:rPr>
          <w:rFonts w:ascii="Palatino Linotype" w:eastAsia="Times New Roman" w:hAnsi="Palatino Linotype" w:cs="Times New Roman"/>
          <w:sz w:val="24"/>
          <w:szCs w:val="24"/>
          <w:lang w:val="es-MX"/>
        </w:rPr>
      </w:pPr>
    </w:p>
    <w:p w:rsidR="009D6309" w:rsidRPr="00F16304" w:rsidRDefault="00424657" w:rsidP="00625635">
      <w:pPr>
        <w:spacing w:after="0" w:line="360" w:lineRule="auto"/>
        <w:ind w:right="899"/>
        <w:jc w:val="center"/>
        <w:rPr>
          <w:rFonts w:ascii="Palatino Linotype" w:hAnsi="Palatino Linotype"/>
        </w:rPr>
      </w:pPr>
      <w:r w:rsidRPr="00F16304">
        <w:rPr>
          <w:rFonts w:ascii="Palatino Linotype" w:hAnsi="Palatino Linotype"/>
          <w:noProof/>
          <w:lang w:val="es-MX" w:eastAsia="es-MX"/>
        </w:rPr>
        <w:lastRenderedPageBreak/>
        <mc:AlternateContent>
          <mc:Choice Requires="wps">
            <w:drawing>
              <wp:anchor distT="0" distB="0" distL="114300" distR="114300" simplePos="0" relativeHeight="251716608" behindDoc="0" locked="0" layoutInCell="1" allowOverlap="1">
                <wp:simplePos x="0" y="0"/>
                <wp:positionH relativeFrom="column">
                  <wp:posOffset>431165</wp:posOffset>
                </wp:positionH>
                <wp:positionV relativeFrom="paragraph">
                  <wp:posOffset>3203575</wp:posOffset>
                </wp:positionV>
                <wp:extent cx="4476750" cy="361950"/>
                <wp:effectExtent l="76200" t="38100" r="76200" b="95250"/>
                <wp:wrapNone/>
                <wp:docPr id="3" name="Rectángulo redondeado 3"/>
                <wp:cNvGraphicFramePr/>
                <a:graphic xmlns:a="http://schemas.openxmlformats.org/drawingml/2006/main">
                  <a:graphicData uri="http://schemas.microsoft.com/office/word/2010/wordprocessingShape">
                    <wps:wsp>
                      <wps:cNvSpPr/>
                      <wps:spPr>
                        <a:xfrm>
                          <a:off x="0" y="0"/>
                          <a:ext cx="4476750" cy="3619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F10322" id="Rectángulo redondeado 3" o:spid="_x0000_s1026" style="position:absolute;margin-left:33.95pt;margin-top:252.25pt;width:352.5pt;height:28.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" filled="f" strokecolor="red" strokeweight="2.25pt">
                <v:shadow on="t" color="black" opacity="22937f" origin=",.5" offset="0,.63889mm"/>
              </v:roundrect>
            </w:pict>
          </mc:Fallback>
        </mc:AlternateContent>
      </w:r>
      <w:r w:rsidR="009D6309" w:rsidRPr="00F16304">
        <w:rPr>
          <w:rFonts w:ascii="Palatino Linotype" w:hAnsi="Palatino Linotype"/>
          <w:noProof/>
          <w:lang w:val="es-MX" w:eastAsia="es-MX"/>
        </w:rPr>
        <w:drawing>
          <wp:inline distT="0" distB="0" distL="0" distR="0">
            <wp:extent cx="5495925" cy="7439726"/>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1">
                      <a:extLst>
                        <a:ext uri="{28A0092B-C50C-407E-A947-70E740481C1C}">
                          <a14:useLocalDpi xmlns:a14="http://schemas.microsoft.com/office/drawing/2010/main" val="0"/>
                        </a:ext>
                      </a:extLst>
                    </a:blip>
                    <a:stretch>
                      <a:fillRect/>
                    </a:stretch>
                  </pic:blipFill>
                  <pic:spPr>
                    <a:xfrm>
                      <a:off x="0" y="0"/>
                      <a:ext cx="5498486" cy="7443193"/>
                    </a:xfrm>
                    <a:prstGeom prst="rect">
                      <a:avLst/>
                    </a:prstGeom>
                  </pic:spPr>
                </pic:pic>
              </a:graphicData>
            </a:graphic>
          </wp:inline>
        </w:drawing>
      </w:r>
    </w:p>
    <w:p w:rsidR="00847A35" w:rsidRPr="00F16304" w:rsidRDefault="00872673" w:rsidP="00625635">
      <w:pPr>
        <w:spacing w:after="0" w:line="360" w:lineRule="auto"/>
        <w:jc w:val="both"/>
        <w:rPr>
          <w:rFonts w:ascii="Palatino Linotype" w:eastAsia="Times New Roman" w:hAnsi="Palatino Linotype" w:cs="Arial"/>
          <w:sz w:val="24"/>
          <w:szCs w:val="24"/>
          <w:lang w:val="es-MX"/>
        </w:rPr>
      </w:pPr>
      <w:r w:rsidRPr="00F16304">
        <w:rPr>
          <w:rFonts w:ascii="Palatino Linotype" w:hAnsi="Palatino Linotype"/>
          <w:b/>
          <w:sz w:val="28"/>
          <w:szCs w:val="28"/>
        </w:rPr>
        <w:lastRenderedPageBreak/>
        <w:t>I</w:t>
      </w:r>
      <w:r w:rsidR="000C61D8" w:rsidRPr="00F16304">
        <w:rPr>
          <w:rFonts w:ascii="Palatino Linotype" w:hAnsi="Palatino Linotype"/>
          <w:b/>
          <w:sz w:val="28"/>
          <w:szCs w:val="28"/>
        </w:rPr>
        <w:t>V.</w:t>
      </w:r>
      <w:r w:rsidR="000C61D8" w:rsidRPr="00F16304">
        <w:rPr>
          <w:rFonts w:ascii="Palatino Linotype" w:hAnsi="Palatino Linotype"/>
          <w:b/>
        </w:rPr>
        <w:t xml:space="preserve"> </w:t>
      </w:r>
      <w:r w:rsidR="00847A35" w:rsidRPr="00F16304">
        <w:rPr>
          <w:rFonts w:ascii="Palatino Linotype" w:eastAsia="Times New Roman" w:hAnsi="Palatino Linotype" w:cs="Times New Roman"/>
          <w:sz w:val="24"/>
          <w:szCs w:val="24"/>
          <w:lang w:val="es-MX"/>
        </w:rPr>
        <w:t xml:space="preserve">Inconforme con la </w:t>
      </w:r>
      <w:r w:rsidR="00847A35" w:rsidRPr="00F16304">
        <w:rPr>
          <w:rFonts w:ascii="Palatino Linotype" w:eastAsia="Times New Roman" w:hAnsi="Palatino Linotype" w:cs="Arial"/>
          <w:sz w:val="24"/>
          <w:szCs w:val="24"/>
          <w:lang w:val="es-MX"/>
        </w:rPr>
        <w:t xml:space="preserve">respuesta, el </w:t>
      </w:r>
      <w:r w:rsidR="009D6309" w:rsidRPr="00F16304">
        <w:rPr>
          <w:rFonts w:ascii="Palatino Linotype" w:eastAsia="Times New Roman" w:hAnsi="Palatino Linotype" w:cs="Arial"/>
          <w:sz w:val="24"/>
          <w:szCs w:val="24"/>
          <w:lang w:val="es-MX"/>
        </w:rPr>
        <w:t xml:space="preserve">dieciséis de noviembre </w:t>
      </w:r>
      <w:r w:rsidR="00847A35" w:rsidRPr="00F16304">
        <w:rPr>
          <w:rFonts w:ascii="Palatino Linotype" w:eastAsia="Times New Roman" w:hAnsi="Palatino Linotype" w:cs="Arial"/>
          <w:sz w:val="24"/>
          <w:szCs w:val="24"/>
          <w:lang w:val="es-MX"/>
        </w:rPr>
        <w:t xml:space="preserve">de dos mil dieciocho, </w:t>
      </w:r>
      <w:r w:rsidR="007355A7" w:rsidRPr="00F16304">
        <w:rPr>
          <w:rFonts w:ascii="Palatino Linotype" w:eastAsia="Times New Roman" w:hAnsi="Palatino Linotype" w:cs="Times New Roman"/>
          <w:b/>
          <w:sz w:val="24"/>
          <w:szCs w:val="24"/>
          <w:lang w:val="es-MX"/>
        </w:rPr>
        <w:t>LA</w:t>
      </w:r>
      <w:r w:rsidR="00847A35" w:rsidRPr="00F16304">
        <w:rPr>
          <w:rFonts w:ascii="Palatino Linotype" w:eastAsia="Times New Roman" w:hAnsi="Palatino Linotype" w:cs="Times New Roman"/>
          <w:b/>
          <w:sz w:val="24"/>
          <w:szCs w:val="24"/>
          <w:lang w:val="es-MX"/>
        </w:rPr>
        <w:t xml:space="preserve"> RECURRENTE</w:t>
      </w:r>
      <w:r w:rsidR="00847A35" w:rsidRPr="00F16304">
        <w:rPr>
          <w:rFonts w:ascii="Palatino Linotype" w:eastAsia="Times New Roman" w:hAnsi="Palatino Linotype" w:cs="Times New Roman"/>
          <w:sz w:val="24"/>
          <w:szCs w:val="24"/>
          <w:lang w:val="es-MX"/>
        </w:rPr>
        <w:t xml:space="preserve"> interpuso el recurso de revisión objeto del presente estudio, el cual fue registrado en </w:t>
      </w:r>
      <w:r w:rsidR="00847A35" w:rsidRPr="00F16304">
        <w:rPr>
          <w:rFonts w:ascii="Palatino Linotype" w:eastAsia="Times New Roman" w:hAnsi="Palatino Linotype" w:cs="Times New Roman"/>
          <w:b/>
          <w:sz w:val="24"/>
          <w:szCs w:val="24"/>
          <w:lang w:val="es-MX"/>
        </w:rPr>
        <w:t xml:space="preserve">EL SAIMEX </w:t>
      </w:r>
      <w:r w:rsidR="00847A35" w:rsidRPr="00F16304">
        <w:rPr>
          <w:rFonts w:ascii="Palatino Linotype" w:eastAsia="Times New Roman" w:hAnsi="Palatino Linotype" w:cs="Times New Roman"/>
          <w:sz w:val="24"/>
          <w:szCs w:val="24"/>
          <w:lang w:val="es-MX"/>
        </w:rPr>
        <w:t xml:space="preserve">y se le asignó el número de expediente </w:t>
      </w:r>
      <w:r w:rsidR="00847A35" w:rsidRPr="00F16304">
        <w:rPr>
          <w:rFonts w:ascii="Palatino Linotype" w:eastAsia="Times New Roman" w:hAnsi="Palatino Linotype" w:cs="Arial"/>
          <w:b/>
          <w:bCs/>
          <w:sz w:val="24"/>
          <w:szCs w:val="24"/>
          <w:lang w:val="es-MX"/>
        </w:rPr>
        <w:t>0</w:t>
      </w:r>
      <w:r w:rsidR="009D6309" w:rsidRPr="00F16304">
        <w:rPr>
          <w:rFonts w:ascii="Palatino Linotype" w:eastAsia="Times New Roman" w:hAnsi="Palatino Linotype" w:cs="Arial"/>
          <w:b/>
          <w:bCs/>
          <w:sz w:val="24"/>
          <w:szCs w:val="24"/>
          <w:lang w:val="es-MX"/>
        </w:rPr>
        <w:t>4367</w:t>
      </w:r>
      <w:r w:rsidR="00847A35" w:rsidRPr="00F16304">
        <w:rPr>
          <w:rFonts w:ascii="Palatino Linotype" w:eastAsia="Times New Roman" w:hAnsi="Palatino Linotype" w:cs="Arial"/>
          <w:b/>
          <w:bCs/>
          <w:sz w:val="24"/>
          <w:szCs w:val="24"/>
          <w:lang w:val="es-MX"/>
        </w:rPr>
        <w:t>/INFOEM/IP/RR/2018</w:t>
      </w:r>
      <w:r w:rsidR="00847A35" w:rsidRPr="00F16304">
        <w:rPr>
          <w:rFonts w:ascii="Palatino Linotype" w:eastAsia="Times New Roman" w:hAnsi="Palatino Linotype" w:cs="Arial"/>
          <w:sz w:val="24"/>
          <w:szCs w:val="24"/>
          <w:lang w:val="es-MX"/>
        </w:rPr>
        <w:t>, en el que señaló como acto impugnado lo siguiente:</w:t>
      </w:r>
    </w:p>
    <w:p w:rsidR="000C61D8" w:rsidRPr="00F16304" w:rsidRDefault="000C61D8" w:rsidP="00625635">
      <w:pPr>
        <w:spacing w:after="0" w:line="240" w:lineRule="auto"/>
        <w:jc w:val="both"/>
        <w:rPr>
          <w:rFonts w:ascii="Palatino Linotype" w:hAnsi="Palatino Linotype" w:cs="Arial"/>
          <w:i/>
          <w:sz w:val="24"/>
          <w:szCs w:val="22"/>
        </w:rPr>
      </w:pPr>
    </w:p>
    <w:p w:rsidR="000C61D8" w:rsidRPr="00F16304" w:rsidRDefault="000C61D8" w:rsidP="00625635">
      <w:pPr>
        <w:tabs>
          <w:tab w:val="left" w:pos="851"/>
        </w:tabs>
        <w:spacing w:after="0" w:line="240" w:lineRule="auto"/>
        <w:ind w:left="851" w:right="901"/>
        <w:rPr>
          <w:rFonts w:ascii="Palatino Linotype" w:hAnsi="Palatino Linotype" w:cs="Arial"/>
          <w:i/>
          <w:sz w:val="22"/>
          <w:szCs w:val="22"/>
        </w:rPr>
      </w:pPr>
      <w:r w:rsidRPr="00F16304">
        <w:rPr>
          <w:rFonts w:ascii="Palatino Linotype" w:hAnsi="Palatino Linotype" w:cs="Arial"/>
          <w:i/>
          <w:sz w:val="22"/>
          <w:szCs w:val="22"/>
        </w:rPr>
        <w:t>“</w:t>
      </w:r>
      <w:r w:rsidR="009D6309" w:rsidRPr="00F16304">
        <w:rPr>
          <w:rFonts w:ascii="Palatino Linotype" w:hAnsi="Palatino Linotype" w:cs="Arial"/>
          <w:i/>
          <w:sz w:val="22"/>
          <w:szCs w:val="22"/>
        </w:rPr>
        <w:t>Negación de la información</w:t>
      </w:r>
      <w:r w:rsidRPr="00F16304">
        <w:rPr>
          <w:rFonts w:ascii="Palatino Linotype" w:hAnsi="Palatino Linotype" w:cs="Arial"/>
          <w:i/>
          <w:sz w:val="22"/>
          <w:szCs w:val="22"/>
        </w:rPr>
        <w:t>” (Sic)</w:t>
      </w:r>
    </w:p>
    <w:p w:rsidR="000C61D8" w:rsidRPr="00F16304" w:rsidRDefault="000C61D8" w:rsidP="00625635">
      <w:pPr>
        <w:tabs>
          <w:tab w:val="left" w:pos="851"/>
        </w:tabs>
        <w:spacing w:after="0" w:line="240" w:lineRule="auto"/>
        <w:ind w:left="851" w:right="901"/>
        <w:jc w:val="both"/>
        <w:rPr>
          <w:rFonts w:ascii="Palatino Linotype" w:hAnsi="Palatino Linotype" w:cs="Arial"/>
          <w:i/>
          <w:sz w:val="24"/>
          <w:szCs w:val="22"/>
        </w:rPr>
      </w:pPr>
    </w:p>
    <w:p w:rsidR="000C61D8" w:rsidRPr="00F16304" w:rsidRDefault="000C61D8" w:rsidP="00625635">
      <w:pPr>
        <w:spacing w:after="0" w:line="360" w:lineRule="auto"/>
        <w:jc w:val="both"/>
        <w:rPr>
          <w:rFonts w:ascii="Palatino Linotype" w:hAnsi="Palatino Linotype"/>
          <w:sz w:val="24"/>
          <w:szCs w:val="24"/>
        </w:rPr>
      </w:pPr>
      <w:r w:rsidRPr="00F16304">
        <w:rPr>
          <w:rFonts w:ascii="Palatino Linotype" w:hAnsi="Palatino Linotype"/>
          <w:sz w:val="24"/>
          <w:szCs w:val="24"/>
        </w:rPr>
        <w:t xml:space="preserve">Asimismo, como razones o motivos de inconformidad:  </w:t>
      </w:r>
    </w:p>
    <w:p w:rsidR="000C61D8" w:rsidRPr="00F16304" w:rsidRDefault="000C61D8" w:rsidP="00625635">
      <w:pPr>
        <w:tabs>
          <w:tab w:val="left" w:pos="851"/>
        </w:tabs>
        <w:spacing w:after="0" w:line="240" w:lineRule="auto"/>
        <w:ind w:left="851" w:right="901"/>
        <w:jc w:val="both"/>
        <w:rPr>
          <w:rFonts w:ascii="Palatino Linotype" w:hAnsi="Palatino Linotype" w:cs="Arial"/>
          <w:i/>
          <w:sz w:val="22"/>
          <w:szCs w:val="22"/>
        </w:rPr>
      </w:pPr>
    </w:p>
    <w:p w:rsidR="000C61D8" w:rsidRPr="00F16304" w:rsidRDefault="000C61D8" w:rsidP="00625635">
      <w:pPr>
        <w:tabs>
          <w:tab w:val="left" w:pos="851"/>
        </w:tabs>
        <w:spacing w:after="0" w:line="240" w:lineRule="auto"/>
        <w:ind w:left="851" w:right="901"/>
        <w:jc w:val="both"/>
        <w:rPr>
          <w:rFonts w:ascii="Palatino Linotype" w:hAnsi="Palatino Linotype" w:cs="Arial"/>
          <w:i/>
          <w:sz w:val="22"/>
          <w:szCs w:val="22"/>
        </w:rPr>
      </w:pPr>
      <w:r w:rsidRPr="00F16304">
        <w:rPr>
          <w:rFonts w:ascii="Palatino Linotype" w:hAnsi="Palatino Linotype" w:cs="Arial"/>
          <w:i/>
          <w:sz w:val="22"/>
          <w:szCs w:val="22"/>
        </w:rPr>
        <w:t>“</w:t>
      </w:r>
      <w:r w:rsidR="009D6309" w:rsidRPr="00F16304">
        <w:rPr>
          <w:rFonts w:ascii="Palatino Linotype" w:hAnsi="Palatino Linotype" w:cs="Arial"/>
          <w:i/>
          <w:sz w:val="22"/>
          <w:szCs w:val="22"/>
        </w:rPr>
        <w:t xml:space="preserve">El sujeto obligado en su respuesta menciona que se tratan de "... luminarias se encuentran en vía estatal, de tal forma que la información solicitada deberá consultarla con el Gobierno del Estado"(Sic.). La inconformidad se fundamenta en doble sentido, por una parte, el gobierno del estado desconoce de la obra y hace mención a que si bien se </w:t>
      </w:r>
      <w:proofErr w:type="spellStart"/>
      <w:r w:rsidR="009D6309" w:rsidRPr="00F16304">
        <w:rPr>
          <w:rFonts w:ascii="Palatino Linotype" w:hAnsi="Palatino Linotype" w:cs="Arial"/>
          <w:i/>
          <w:sz w:val="22"/>
          <w:szCs w:val="22"/>
        </w:rPr>
        <w:t>aporto</w:t>
      </w:r>
      <w:proofErr w:type="spellEnd"/>
      <w:r w:rsidR="009D6309" w:rsidRPr="00F16304">
        <w:rPr>
          <w:rFonts w:ascii="Palatino Linotype" w:hAnsi="Palatino Linotype" w:cs="Arial"/>
          <w:i/>
          <w:sz w:val="22"/>
          <w:szCs w:val="22"/>
        </w:rPr>
        <w:t xml:space="preserve"> recurso estatal este no solo fue destinado exclusivamente a la obra y que se trata del presupuesto del municipio y este </w:t>
      </w:r>
      <w:proofErr w:type="gramStart"/>
      <w:r w:rsidR="009D6309" w:rsidRPr="00F16304">
        <w:rPr>
          <w:rFonts w:ascii="Palatino Linotype" w:hAnsi="Palatino Linotype" w:cs="Arial"/>
          <w:i/>
          <w:sz w:val="22"/>
          <w:szCs w:val="22"/>
        </w:rPr>
        <w:t>tienen</w:t>
      </w:r>
      <w:proofErr w:type="gramEnd"/>
      <w:r w:rsidR="009D6309" w:rsidRPr="00F16304">
        <w:rPr>
          <w:rFonts w:ascii="Palatino Linotype" w:hAnsi="Palatino Linotype" w:cs="Arial"/>
          <w:i/>
          <w:sz w:val="22"/>
          <w:szCs w:val="22"/>
        </w:rPr>
        <w:t xml:space="preserve"> que tener la comprobación de dicho presupuesto. Por otro lado, en el tercer informe de gobierno emitido por la administración 2012-2015, de manera digital en las plataformas del ayuntamiento, se hace la anotación en el apartado de "obra pública-infraestructura vial" se </w:t>
      </w:r>
      <w:proofErr w:type="spellStart"/>
      <w:r w:rsidR="009D6309" w:rsidRPr="00F16304">
        <w:rPr>
          <w:rFonts w:ascii="Palatino Linotype" w:hAnsi="Palatino Linotype" w:cs="Arial"/>
          <w:i/>
          <w:sz w:val="22"/>
          <w:szCs w:val="22"/>
        </w:rPr>
        <w:t>realizo</w:t>
      </w:r>
      <w:proofErr w:type="spellEnd"/>
      <w:r w:rsidR="009D6309" w:rsidRPr="00F16304">
        <w:rPr>
          <w:rFonts w:ascii="Palatino Linotype" w:hAnsi="Palatino Linotype" w:cs="Arial"/>
          <w:i/>
          <w:sz w:val="22"/>
          <w:szCs w:val="22"/>
        </w:rPr>
        <w:t xml:space="preserve"> "REPAVIMENTACIÓN Y COLOCACIÓN DE LUMINARIAS TIPO LED CON CELDAS SOLARES. Tramo Centro de Tepotzotlán al Bo. </w:t>
      </w:r>
      <w:proofErr w:type="gramStart"/>
      <w:r w:rsidR="009D6309" w:rsidRPr="00F16304">
        <w:rPr>
          <w:rFonts w:ascii="Palatino Linotype" w:hAnsi="Palatino Linotype" w:cs="Arial"/>
          <w:i/>
          <w:sz w:val="22"/>
          <w:szCs w:val="22"/>
        </w:rPr>
        <w:t>la</w:t>
      </w:r>
      <w:proofErr w:type="gramEnd"/>
      <w:r w:rsidR="009D6309" w:rsidRPr="00F16304">
        <w:rPr>
          <w:rFonts w:ascii="Palatino Linotype" w:hAnsi="Palatino Linotype" w:cs="Arial"/>
          <w:i/>
          <w:sz w:val="22"/>
          <w:szCs w:val="22"/>
        </w:rPr>
        <w:t xml:space="preserve"> Concepción" (Página 10). Tramo del cual se </w:t>
      </w:r>
      <w:proofErr w:type="spellStart"/>
      <w:r w:rsidR="009D6309" w:rsidRPr="00F16304">
        <w:rPr>
          <w:rFonts w:ascii="Palatino Linotype" w:hAnsi="Palatino Linotype" w:cs="Arial"/>
          <w:i/>
          <w:sz w:val="22"/>
          <w:szCs w:val="22"/>
        </w:rPr>
        <w:t>esta</w:t>
      </w:r>
      <w:proofErr w:type="spellEnd"/>
      <w:r w:rsidR="009D6309" w:rsidRPr="00F16304">
        <w:rPr>
          <w:rFonts w:ascii="Palatino Linotype" w:hAnsi="Palatino Linotype" w:cs="Arial"/>
          <w:i/>
          <w:sz w:val="22"/>
          <w:szCs w:val="22"/>
        </w:rPr>
        <w:t xml:space="preserve"> solicitando la información. Con fundamento en lo anterior expuesto, solicito nuevamente se me haga entrega del contrato o los contratos equivalentes a la electrificación de la carretera con </w:t>
      </w:r>
      <w:proofErr w:type="spellStart"/>
      <w:r w:rsidR="009D6309" w:rsidRPr="00F16304">
        <w:rPr>
          <w:rFonts w:ascii="Palatino Linotype" w:hAnsi="Palatino Linotype" w:cs="Arial"/>
          <w:i/>
          <w:sz w:val="22"/>
          <w:szCs w:val="22"/>
        </w:rPr>
        <w:t>lamparas</w:t>
      </w:r>
      <w:proofErr w:type="spellEnd"/>
      <w:r w:rsidR="009D6309" w:rsidRPr="00F16304">
        <w:rPr>
          <w:rFonts w:ascii="Palatino Linotype" w:hAnsi="Palatino Linotype" w:cs="Arial"/>
          <w:i/>
          <w:sz w:val="22"/>
          <w:szCs w:val="22"/>
        </w:rPr>
        <w:t xml:space="preserve"> de celdas solares en el tramo del centro de Tepotzotlán al Bo. </w:t>
      </w:r>
      <w:proofErr w:type="gramStart"/>
      <w:r w:rsidR="009D6309" w:rsidRPr="00F16304">
        <w:rPr>
          <w:rFonts w:ascii="Palatino Linotype" w:hAnsi="Palatino Linotype" w:cs="Arial"/>
          <w:i/>
          <w:sz w:val="22"/>
          <w:szCs w:val="22"/>
        </w:rPr>
        <w:t>la</w:t>
      </w:r>
      <w:proofErr w:type="gramEnd"/>
      <w:r w:rsidR="009D6309" w:rsidRPr="00F16304">
        <w:rPr>
          <w:rFonts w:ascii="Palatino Linotype" w:hAnsi="Palatino Linotype" w:cs="Arial"/>
          <w:i/>
          <w:sz w:val="22"/>
          <w:szCs w:val="22"/>
        </w:rPr>
        <w:t xml:space="preserve"> Concepción.</w:t>
      </w:r>
      <w:r w:rsidRPr="00F16304">
        <w:rPr>
          <w:rFonts w:ascii="Palatino Linotype" w:hAnsi="Palatino Linotype" w:cs="Arial"/>
          <w:i/>
          <w:sz w:val="22"/>
          <w:szCs w:val="22"/>
        </w:rPr>
        <w:t>” (Sic)</w:t>
      </w:r>
    </w:p>
    <w:p w:rsidR="009D6309" w:rsidRPr="00F16304" w:rsidRDefault="009D6309" w:rsidP="00625635">
      <w:pPr>
        <w:pStyle w:val="Default"/>
        <w:spacing w:after="0" w:line="240" w:lineRule="auto"/>
        <w:ind w:right="49"/>
        <w:jc w:val="both"/>
        <w:rPr>
          <w:rFonts w:ascii="Palatino Linotype" w:eastAsiaTheme="minorEastAsia" w:hAnsi="Palatino Linotype" w:cstheme="minorBidi"/>
          <w:b/>
          <w:color w:val="auto"/>
          <w:sz w:val="28"/>
          <w:szCs w:val="28"/>
          <w:lang w:val="es-ES_tradnl" w:eastAsia="es-ES"/>
        </w:rPr>
      </w:pPr>
    </w:p>
    <w:p w:rsidR="009D6309" w:rsidRPr="00F16304" w:rsidRDefault="00EF2949" w:rsidP="00625635">
      <w:pPr>
        <w:autoSpaceDE w:val="0"/>
        <w:autoSpaceDN w:val="0"/>
        <w:adjustRightInd w:val="0"/>
        <w:spacing w:after="0" w:line="360" w:lineRule="auto"/>
        <w:ind w:right="49"/>
        <w:jc w:val="both"/>
        <w:rPr>
          <w:rFonts w:ascii="Palatino Linotype" w:eastAsiaTheme="minorHAnsi" w:hAnsi="Palatino Linotype" w:cs="Arial"/>
          <w:color w:val="000000"/>
          <w:sz w:val="24"/>
          <w:szCs w:val="24"/>
          <w:lang w:val="es-MX" w:eastAsia="en-US"/>
        </w:rPr>
      </w:pPr>
      <w:r w:rsidRPr="00F16304">
        <w:rPr>
          <w:rFonts w:ascii="Palatino Linotype" w:eastAsiaTheme="minorHAnsi" w:hAnsi="Palatino Linotype" w:cs="Arial"/>
          <w:noProof/>
          <w:color w:val="000000"/>
          <w:sz w:val="24"/>
          <w:szCs w:val="24"/>
          <w:lang w:val="es-MX" w:eastAsia="es-MX"/>
        </w:rPr>
        <mc:AlternateContent>
          <mc:Choice Requires="wps">
            <w:drawing>
              <wp:anchor distT="0" distB="0" distL="114300" distR="114300" simplePos="0" relativeHeight="251717632" behindDoc="0" locked="0" layoutInCell="1" allowOverlap="1">
                <wp:simplePos x="0" y="0"/>
                <wp:positionH relativeFrom="column">
                  <wp:posOffset>5715</wp:posOffset>
                </wp:positionH>
                <wp:positionV relativeFrom="paragraph">
                  <wp:posOffset>824230</wp:posOffset>
                </wp:positionV>
                <wp:extent cx="5816600" cy="1149350"/>
                <wp:effectExtent l="38100" t="38100" r="69850" b="88900"/>
                <wp:wrapNone/>
                <wp:docPr id="4" name="Conector recto 4"/>
                <wp:cNvGraphicFramePr/>
                <a:graphic xmlns:a="http://schemas.openxmlformats.org/drawingml/2006/main">
                  <a:graphicData uri="http://schemas.microsoft.com/office/word/2010/wordprocessingShape">
                    <wps:wsp>
                      <wps:cNvCnPr/>
                      <wps:spPr>
                        <a:xfrm>
                          <a:off x="0" y="0"/>
                          <a:ext cx="5816600" cy="1149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CE0D813" id="Conector recto 4"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45pt,64.9pt" to="458.45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" strokecolor="black [3200]" strokeweight="2pt">
                <v:shadow on="t" color="black" opacity="24903f" origin=",.5" offset="0,.55556mm"/>
              </v:line>
            </w:pict>
          </mc:Fallback>
        </mc:AlternateContent>
      </w:r>
      <w:r w:rsidR="009D6309" w:rsidRPr="00F16304">
        <w:rPr>
          <w:rFonts w:ascii="Palatino Linotype" w:eastAsiaTheme="minorHAnsi" w:hAnsi="Palatino Linotype" w:cs="Arial"/>
          <w:color w:val="000000"/>
          <w:sz w:val="24"/>
          <w:szCs w:val="24"/>
          <w:lang w:val="es-MX" w:eastAsia="en-US"/>
        </w:rPr>
        <w:t xml:space="preserve">Advirtiendo de dicho recurso, que </w:t>
      </w:r>
      <w:r w:rsidR="009D6309" w:rsidRPr="00F16304">
        <w:rPr>
          <w:rFonts w:ascii="Palatino Linotype" w:eastAsiaTheme="minorHAnsi" w:hAnsi="Palatino Linotype" w:cs="Arial"/>
          <w:b/>
          <w:color w:val="000000"/>
          <w:sz w:val="24"/>
          <w:szCs w:val="24"/>
          <w:lang w:val="es-MX" w:eastAsia="en-US"/>
        </w:rPr>
        <w:t xml:space="preserve">LA RECURRENTE </w:t>
      </w:r>
      <w:r w:rsidR="009D6309" w:rsidRPr="00F16304">
        <w:rPr>
          <w:rFonts w:ascii="Palatino Linotype" w:eastAsiaTheme="minorHAnsi" w:hAnsi="Palatino Linotype" w:cs="Arial"/>
          <w:color w:val="000000"/>
          <w:sz w:val="24"/>
          <w:szCs w:val="24"/>
          <w:lang w:val="es-MX" w:eastAsia="en-US"/>
        </w:rPr>
        <w:t xml:space="preserve">acompañó el archivo </w:t>
      </w:r>
      <w:hyperlink r:id="rId12" w:tgtFrame="_blank" w:history="1">
        <w:r w:rsidR="009D6309" w:rsidRPr="00F16304">
          <w:rPr>
            <w:rFonts w:ascii="Palatino Linotype" w:eastAsiaTheme="minorHAnsi" w:hAnsi="Palatino Linotype" w:cs="Arial"/>
            <w:b/>
            <w:color w:val="000000"/>
            <w:sz w:val="24"/>
            <w:szCs w:val="24"/>
            <w:lang w:val="es-MX" w:eastAsia="en-US"/>
          </w:rPr>
          <w:t>3er informe.pdf</w:t>
        </w:r>
      </w:hyperlink>
      <w:r w:rsidR="009D6309" w:rsidRPr="00F16304">
        <w:rPr>
          <w:rFonts w:ascii="Palatino Linotype" w:eastAsiaTheme="minorHAnsi" w:hAnsi="Palatino Linotype" w:cs="Arial"/>
          <w:b/>
          <w:color w:val="000000"/>
          <w:sz w:val="24"/>
          <w:szCs w:val="24"/>
          <w:lang w:val="es-MX" w:eastAsia="en-US"/>
        </w:rPr>
        <w:t xml:space="preserve">, </w:t>
      </w:r>
      <w:r w:rsidR="009D6309" w:rsidRPr="00F16304">
        <w:rPr>
          <w:rFonts w:ascii="Palatino Linotype" w:eastAsiaTheme="minorHAnsi" w:hAnsi="Palatino Linotype" w:cs="Arial"/>
          <w:color w:val="000000"/>
          <w:sz w:val="24"/>
          <w:szCs w:val="24"/>
          <w:lang w:val="es-MX" w:eastAsia="en-US"/>
        </w:rPr>
        <w:t xml:space="preserve">el cual corresponde al </w:t>
      </w:r>
      <w:r w:rsidR="00424657" w:rsidRPr="00F16304">
        <w:rPr>
          <w:rFonts w:ascii="Palatino Linotype" w:eastAsiaTheme="minorHAnsi" w:hAnsi="Palatino Linotype" w:cs="Arial"/>
          <w:color w:val="000000"/>
          <w:sz w:val="24"/>
          <w:szCs w:val="24"/>
          <w:lang w:val="es-MX" w:eastAsia="en-US"/>
        </w:rPr>
        <w:t xml:space="preserve">tercer informe de resultados </w:t>
      </w:r>
      <w:r w:rsidRPr="00F16304">
        <w:rPr>
          <w:rFonts w:ascii="Palatino Linotype" w:eastAsiaTheme="minorHAnsi" w:hAnsi="Palatino Linotype" w:cs="Arial"/>
          <w:color w:val="000000"/>
          <w:sz w:val="24"/>
          <w:szCs w:val="24"/>
          <w:lang w:val="es-MX" w:eastAsia="en-US"/>
        </w:rPr>
        <w:t>de la administración 2013-2015</w:t>
      </w:r>
      <w:r w:rsidR="009D6309" w:rsidRPr="00F16304">
        <w:rPr>
          <w:rFonts w:ascii="Palatino Linotype" w:eastAsiaTheme="minorHAnsi" w:hAnsi="Palatino Linotype" w:cs="Arial"/>
          <w:color w:val="000000"/>
          <w:sz w:val="24"/>
          <w:szCs w:val="24"/>
          <w:lang w:val="es-MX" w:eastAsia="en-US"/>
        </w:rPr>
        <w:t xml:space="preserve">. </w:t>
      </w:r>
    </w:p>
    <w:p w:rsidR="009D6309" w:rsidRPr="00F16304" w:rsidRDefault="009D6309" w:rsidP="00625635">
      <w:pPr>
        <w:pStyle w:val="Default"/>
        <w:spacing w:after="0" w:line="360" w:lineRule="auto"/>
        <w:ind w:right="49"/>
        <w:jc w:val="both"/>
        <w:rPr>
          <w:rFonts w:ascii="Palatino Linotype" w:eastAsiaTheme="minorEastAsia" w:hAnsi="Palatino Linotype" w:cstheme="minorBidi"/>
          <w:b/>
          <w:color w:val="auto"/>
          <w:sz w:val="28"/>
          <w:szCs w:val="28"/>
          <w:lang w:val="es-ES_tradnl" w:eastAsia="es-ES"/>
        </w:rPr>
      </w:pPr>
    </w:p>
    <w:p w:rsidR="000C61D8" w:rsidRPr="00F16304" w:rsidRDefault="000C61D8" w:rsidP="00625635">
      <w:pPr>
        <w:pStyle w:val="Default"/>
        <w:spacing w:after="0" w:line="360" w:lineRule="auto"/>
        <w:ind w:right="49"/>
        <w:jc w:val="both"/>
        <w:rPr>
          <w:rFonts w:ascii="Palatino Linotype" w:hAnsi="Palatino Linotype"/>
          <w:sz w:val="24"/>
          <w:szCs w:val="24"/>
          <w:lang w:val="es-ES_tradnl"/>
        </w:rPr>
      </w:pPr>
      <w:r w:rsidRPr="00F16304">
        <w:rPr>
          <w:rFonts w:ascii="Palatino Linotype" w:eastAsiaTheme="minorEastAsia" w:hAnsi="Palatino Linotype" w:cstheme="minorBidi"/>
          <w:b/>
          <w:color w:val="auto"/>
          <w:sz w:val="28"/>
          <w:szCs w:val="28"/>
          <w:lang w:val="es-ES_tradnl" w:eastAsia="es-ES"/>
        </w:rPr>
        <w:lastRenderedPageBreak/>
        <w:t>V.</w:t>
      </w:r>
      <w:r w:rsidRPr="00F16304">
        <w:rPr>
          <w:rFonts w:ascii="Palatino Linotype" w:hAnsi="Palatino Linotype"/>
          <w:b/>
          <w:sz w:val="28"/>
          <w:szCs w:val="28"/>
        </w:rPr>
        <w:t xml:space="preserve"> </w:t>
      </w:r>
      <w:r w:rsidRPr="00F16304">
        <w:rPr>
          <w:rFonts w:ascii="Palatino Linotype" w:hAnsi="Palatino Linotype"/>
          <w:sz w:val="24"/>
          <w:szCs w:val="24"/>
        </w:rPr>
        <w:t>El</w:t>
      </w:r>
      <w:r w:rsidRPr="00F16304">
        <w:rPr>
          <w:rFonts w:ascii="Palatino Linotype" w:hAnsi="Palatino Linotype"/>
          <w:b/>
          <w:sz w:val="24"/>
          <w:szCs w:val="24"/>
        </w:rPr>
        <w:t xml:space="preserve"> </w:t>
      </w:r>
      <w:r w:rsidR="009D6309" w:rsidRPr="00F16304">
        <w:rPr>
          <w:rFonts w:ascii="Palatino Linotype" w:hAnsi="Palatino Linotype"/>
          <w:sz w:val="24"/>
          <w:szCs w:val="24"/>
        </w:rPr>
        <w:t xml:space="preserve">dieciséis de noviembre </w:t>
      </w:r>
      <w:r w:rsidRPr="00F16304">
        <w:rPr>
          <w:rFonts w:ascii="Palatino Linotype" w:hAnsi="Palatino Linotype"/>
          <w:sz w:val="24"/>
          <w:szCs w:val="24"/>
        </w:rPr>
        <w:t xml:space="preserve">de dos mil dieciocho, el </w:t>
      </w:r>
      <w:r w:rsidRPr="00F16304">
        <w:rPr>
          <w:rFonts w:ascii="Palatino Linotype" w:hAnsi="Palatino Linotype"/>
          <w:sz w:val="24"/>
          <w:szCs w:val="24"/>
          <w:lang w:val="es-ES_tradnl"/>
        </w:rPr>
        <w:t>recurso de que</w:t>
      </w:r>
      <w:r w:rsidRPr="00F16304">
        <w:rPr>
          <w:rFonts w:ascii="Palatino Linotype" w:hAnsi="Palatino Linotype"/>
          <w:sz w:val="24"/>
          <w:szCs w:val="24"/>
        </w:rPr>
        <w:t xml:space="preserve"> se trata</w:t>
      </w:r>
      <w:r w:rsidRPr="00F16304">
        <w:rPr>
          <w:rFonts w:ascii="Palatino Linotype" w:hAnsi="Palatino Linotype"/>
          <w:sz w:val="24"/>
          <w:szCs w:val="24"/>
          <w:lang w:val="es-ES_tradnl"/>
        </w:rPr>
        <w:t xml:space="preserve"> se envió electrónicamente al Instituto de </w:t>
      </w:r>
      <w:r w:rsidRPr="00F16304">
        <w:rPr>
          <w:rFonts w:ascii="Palatino Linotype" w:eastAsia="Arial Unicode MS" w:hAnsi="Palatino Linotype"/>
          <w:sz w:val="24"/>
          <w:szCs w:val="24"/>
        </w:rPr>
        <w:t>Transparencia</w:t>
      </w:r>
      <w:r w:rsidRPr="00F16304">
        <w:rPr>
          <w:rFonts w:ascii="Palatino Linotype" w:hAnsi="Palatino Linotype"/>
          <w:sz w:val="24"/>
          <w:szCs w:val="24"/>
          <w:lang w:val="es-ES_tradnl"/>
        </w:rPr>
        <w:t xml:space="preserve">, Acceso a la Información Pública y Protección de Datos Personales del Estado de México y Municipios y con fundamento en el artículo 185, fracción I de la </w:t>
      </w:r>
      <w:r w:rsidRPr="00F16304">
        <w:rPr>
          <w:rFonts w:ascii="Palatino Linotype" w:hAnsi="Palatino Linotype"/>
          <w:sz w:val="24"/>
          <w:szCs w:val="24"/>
        </w:rPr>
        <w:t>Ley de Transparencia y Acceso a la Información Pública del Estado de México y Municipios</w:t>
      </w:r>
      <w:r w:rsidRPr="00F16304">
        <w:rPr>
          <w:rFonts w:ascii="Palatino Linotype" w:hAnsi="Palatino Linotype"/>
          <w:sz w:val="24"/>
          <w:szCs w:val="24"/>
          <w:lang w:val="es-ES_tradnl"/>
        </w:rPr>
        <w:t>, se turnó, a través del</w:t>
      </w:r>
      <w:r w:rsidRPr="00F16304">
        <w:rPr>
          <w:rFonts w:ascii="Palatino Linotype" w:eastAsia="Arial Unicode MS" w:hAnsi="Palatino Linotype"/>
          <w:sz w:val="24"/>
          <w:szCs w:val="24"/>
          <w:lang w:val="es-ES_tradnl"/>
        </w:rPr>
        <w:t xml:space="preserve"> </w:t>
      </w:r>
      <w:r w:rsidRPr="00F16304">
        <w:rPr>
          <w:rFonts w:ascii="Palatino Linotype" w:eastAsia="Arial Unicode MS" w:hAnsi="Palatino Linotype"/>
          <w:b/>
          <w:sz w:val="24"/>
          <w:szCs w:val="24"/>
          <w:lang w:val="es-ES_tradnl"/>
        </w:rPr>
        <w:t>SAIMEX</w:t>
      </w:r>
      <w:r w:rsidRPr="00F16304">
        <w:rPr>
          <w:rFonts w:ascii="Palatino Linotype" w:hAnsi="Palatino Linotype"/>
          <w:sz w:val="24"/>
          <w:szCs w:val="24"/>
        </w:rPr>
        <w:t xml:space="preserve">, a la </w:t>
      </w:r>
      <w:r w:rsidRPr="00F16304">
        <w:rPr>
          <w:rFonts w:ascii="Palatino Linotype" w:hAnsi="Palatino Linotype"/>
          <w:sz w:val="24"/>
          <w:szCs w:val="24"/>
          <w:lang w:val="es-ES_tradnl"/>
        </w:rPr>
        <w:t xml:space="preserve">Comisionada </w:t>
      </w:r>
      <w:r w:rsidRPr="00F16304">
        <w:rPr>
          <w:rFonts w:ascii="Palatino Linotype" w:hAnsi="Palatino Linotype"/>
          <w:b/>
          <w:sz w:val="24"/>
          <w:szCs w:val="24"/>
          <w:lang w:val="es-ES_tradnl"/>
        </w:rPr>
        <w:t>EVA ABAID YAPUR</w:t>
      </w:r>
      <w:r w:rsidRPr="00F16304">
        <w:rPr>
          <w:rFonts w:ascii="Palatino Linotype" w:hAnsi="Palatino Linotype"/>
          <w:sz w:val="24"/>
          <w:szCs w:val="24"/>
        </w:rPr>
        <w:t>,</w:t>
      </w:r>
      <w:r w:rsidRPr="00F16304">
        <w:rPr>
          <w:rFonts w:ascii="Palatino Linotype" w:hAnsi="Palatino Linotype"/>
          <w:sz w:val="24"/>
          <w:szCs w:val="24"/>
          <w:lang w:val="es-ES_tradnl"/>
        </w:rPr>
        <w:t xml:space="preserve"> a efecto de decretar su admisión o desechamiento.</w:t>
      </w:r>
    </w:p>
    <w:p w:rsidR="000C61D8" w:rsidRPr="00F16304" w:rsidRDefault="000C61D8" w:rsidP="00625635">
      <w:pPr>
        <w:pStyle w:val="Default"/>
        <w:spacing w:after="0" w:line="360" w:lineRule="auto"/>
        <w:ind w:right="49"/>
        <w:jc w:val="both"/>
        <w:rPr>
          <w:rFonts w:ascii="Palatino Linotype" w:hAnsi="Palatino Linotype"/>
          <w:lang w:val="es-ES_tradnl"/>
        </w:rPr>
      </w:pPr>
    </w:p>
    <w:p w:rsidR="000C61D8" w:rsidRPr="00F16304" w:rsidRDefault="000C61D8" w:rsidP="00625635">
      <w:pPr>
        <w:pStyle w:val="Piedepgina"/>
        <w:spacing w:after="0" w:line="360" w:lineRule="auto"/>
        <w:jc w:val="both"/>
        <w:rPr>
          <w:rFonts w:ascii="Palatino Linotype" w:hAnsi="Palatino Linotype" w:cs="Arial"/>
          <w:sz w:val="24"/>
          <w:szCs w:val="24"/>
        </w:rPr>
      </w:pPr>
      <w:r w:rsidRPr="00F16304">
        <w:rPr>
          <w:rFonts w:ascii="Palatino Linotype" w:hAnsi="Palatino Linotype" w:cs="Arial"/>
          <w:b/>
          <w:sz w:val="28"/>
        </w:rPr>
        <w:t xml:space="preserve">VI. </w:t>
      </w:r>
      <w:r w:rsidRPr="00F16304">
        <w:rPr>
          <w:rFonts w:ascii="Palatino Linotype" w:hAnsi="Palatino Linotype" w:cs="Arial"/>
          <w:sz w:val="24"/>
          <w:szCs w:val="24"/>
        </w:rPr>
        <w:t>De las constancias del expediente electrónico del</w:t>
      </w:r>
      <w:r w:rsidRPr="00F16304">
        <w:rPr>
          <w:rFonts w:ascii="Palatino Linotype" w:hAnsi="Palatino Linotype" w:cs="Arial"/>
          <w:b/>
          <w:sz w:val="24"/>
          <w:szCs w:val="24"/>
        </w:rPr>
        <w:t xml:space="preserve"> SAIMEX</w:t>
      </w:r>
      <w:r w:rsidRPr="00F16304">
        <w:rPr>
          <w:rFonts w:ascii="Palatino Linotype" w:hAnsi="Palatino Linotype" w:cs="Arial"/>
          <w:sz w:val="24"/>
          <w:szCs w:val="24"/>
        </w:rPr>
        <w:t xml:space="preserve">, se advierte que en fecha </w:t>
      </w:r>
      <w:r w:rsidR="0054779F" w:rsidRPr="00F16304">
        <w:rPr>
          <w:rFonts w:ascii="Palatino Linotype" w:hAnsi="Palatino Linotype" w:cs="Arial"/>
          <w:sz w:val="24"/>
          <w:szCs w:val="24"/>
        </w:rPr>
        <w:t xml:space="preserve">veintitrés </w:t>
      </w:r>
      <w:r w:rsidR="00471253" w:rsidRPr="00F16304">
        <w:rPr>
          <w:rFonts w:ascii="Palatino Linotype" w:hAnsi="Palatino Linotype" w:cs="Arial"/>
          <w:sz w:val="24"/>
          <w:szCs w:val="24"/>
        </w:rPr>
        <w:t xml:space="preserve">de </w:t>
      </w:r>
      <w:r w:rsidR="0054779F" w:rsidRPr="00F16304">
        <w:rPr>
          <w:rFonts w:ascii="Palatino Linotype" w:hAnsi="Palatino Linotype" w:cs="Arial"/>
          <w:sz w:val="24"/>
          <w:szCs w:val="24"/>
        </w:rPr>
        <w:t xml:space="preserve">noviembre </w:t>
      </w:r>
      <w:r w:rsidRPr="00F16304">
        <w:rPr>
          <w:rFonts w:ascii="Palatino Linotype" w:hAnsi="Palatino Linotype" w:cs="Arial"/>
          <w:sz w:val="24"/>
          <w:szCs w:val="24"/>
        </w:rPr>
        <w:t xml:space="preserve">de dos mil dieciocho,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F16304">
        <w:rPr>
          <w:rFonts w:ascii="Palatino Linotype" w:hAnsi="Palatino Linotype" w:cs="Arial"/>
          <w:b/>
          <w:sz w:val="24"/>
          <w:szCs w:val="24"/>
        </w:rPr>
        <w:t xml:space="preserve">EL SUJETO OBLIGADO </w:t>
      </w:r>
      <w:r w:rsidRPr="00F16304">
        <w:rPr>
          <w:rFonts w:ascii="Palatino Linotype" w:hAnsi="Palatino Linotype" w:cs="Arial"/>
          <w:sz w:val="24"/>
          <w:szCs w:val="24"/>
        </w:rPr>
        <w:t>rindiera su</w:t>
      </w:r>
      <w:r w:rsidRPr="00F16304">
        <w:rPr>
          <w:rFonts w:ascii="Palatino Linotype" w:hAnsi="Palatino Linotype" w:cs="Arial"/>
          <w:b/>
          <w:sz w:val="24"/>
          <w:szCs w:val="24"/>
        </w:rPr>
        <w:t xml:space="preserve"> </w:t>
      </w:r>
      <w:r w:rsidRPr="00F16304">
        <w:rPr>
          <w:rFonts w:ascii="Palatino Linotype" w:hAnsi="Palatino Linotype" w:cs="Arial"/>
          <w:sz w:val="24"/>
          <w:szCs w:val="24"/>
        </w:rPr>
        <w:t>Informe Justificado.</w:t>
      </w:r>
    </w:p>
    <w:p w:rsidR="000C61D8" w:rsidRPr="00F16304" w:rsidRDefault="000C61D8" w:rsidP="00625635">
      <w:pPr>
        <w:spacing w:after="0" w:line="360" w:lineRule="auto"/>
        <w:jc w:val="center"/>
        <w:rPr>
          <w:rFonts w:ascii="Palatino Linotype" w:hAnsi="Palatino Linotype" w:cs="Arial"/>
          <w:sz w:val="24"/>
          <w:szCs w:val="24"/>
        </w:rPr>
      </w:pPr>
    </w:p>
    <w:p w:rsidR="0054779F" w:rsidRPr="00F16304" w:rsidRDefault="00B453E8" w:rsidP="00625635">
      <w:pPr>
        <w:spacing w:after="0" w:line="360" w:lineRule="auto"/>
        <w:jc w:val="both"/>
        <w:rPr>
          <w:rFonts w:ascii="Palatino Linotype" w:eastAsia="Times New Roman" w:hAnsi="Palatino Linotype" w:cs="Arial"/>
          <w:noProof/>
          <w:sz w:val="24"/>
          <w:szCs w:val="24"/>
          <w:lang w:val="es-MX" w:eastAsia="es-MX"/>
        </w:rPr>
      </w:pPr>
      <w:r w:rsidRPr="00F16304">
        <w:rPr>
          <w:rFonts w:ascii="Palatino Linotype" w:hAnsi="Palatino Linotype"/>
          <w:b/>
          <w:noProof/>
          <w:sz w:val="28"/>
          <w:lang w:val="es-MX" w:eastAsia="es-MX"/>
        </w:rPr>
        <mc:AlternateContent>
          <mc:Choice Requires="wps">
            <w:drawing>
              <wp:anchor distT="0" distB="0" distL="114300" distR="114300" simplePos="0" relativeHeight="251713536" behindDoc="0" locked="0" layoutInCell="1" allowOverlap="1">
                <wp:simplePos x="0" y="0"/>
                <wp:positionH relativeFrom="column">
                  <wp:posOffset>18416</wp:posOffset>
                </wp:positionH>
                <wp:positionV relativeFrom="paragraph">
                  <wp:posOffset>922656</wp:posOffset>
                </wp:positionV>
                <wp:extent cx="5759450" cy="1644650"/>
                <wp:effectExtent l="38100" t="38100" r="69850" b="88900"/>
                <wp:wrapNone/>
                <wp:docPr id="24" name="Conector recto 24"/>
                <wp:cNvGraphicFramePr/>
                <a:graphic xmlns:a="http://schemas.openxmlformats.org/drawingml/2006/main">
                  <a:graphicData uri="http://schemas.microsoft.com/office/word/2010/wordprocessingShape">
                    <wps:wsp>
                      <wps:cNvCnPr/>
                      <wps:spPr>
                        <a:xfrm>
                          <a:off x="0" y="0"/>
                          <a:ext cx="5759450" cy="16446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1F40E" id="Conector recto 24"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72.65pt" to="454.95pt,2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" strokecolor="black [3200]" strokeweight="2pt">
                <v:shadow on="t" color="black" opacity="24903f" origin=",.5" offset="0,.55556mm"/>
              </v:line>
            </w:pict>
          </mc:Fallback>
        </mc:AlternateContent>
      </w:r>
      <w:r w:rsidR="00F239C1" w:rsidRPr="00F16304">
        <w:rPr>
          <w:rFonts w:ascii="Palatino Linotype" w:hAnsi="Palatino Linotype"/>
          <w:b/>
          <w:sz w:val="28"/>
          <w:lang w:val="es-MX"/>
        </w:rPr>
        <w:t>VI</w:t>
      </w:r>
      <w:r w:rsidR="00847A35" w:rsidRPr="00F16304">
        <w:rPr>
          <w:rFonts w:ascii="Palatino Linotype" w:hAnsi="Palatino Linotype"/>
          <w:b/>
          <w:sz w:val="28"/>
          <w:lang w:val="es-MX"/>
        </w:rPr>
        <w:t>I</w:t>
      </w:r>
      <w:r w:rsidR="00922776" w:rsidRPr="00F16304">
        <w:rPr>
          <w:rFonts w:ascii="Palatino Linotype" w:hAnsi="Palatino Linotype"/>
          <w:b/>
          <w:sz w:val="28"/>
          <w:lang w:val="es-MX"/>
        </w:rPr>
        <w:t>.</w:t>
      </w:r>
      <w:r w:rsidR="00922776" w:rsidRPr="00F16304">
        <w:rPr>
          <w:rFonts w:ascii="Palatino Linotype" w:hAnsi="Palatino Linotype"/>
          <w:sz w:val="28"/>
          <w:lang w:val="es-MX"/>
        </w:rPr>
        <w:t xml:space="preserve"> </w:t>
      </w:r>
      <w:r w:rsidR="0054779F" w:rsidRPr="00F16304">
        <w:rPr>
          <w:rFonts w:ascii="Palatino Linotype" w:eastAsia="Times New Roman" w:hAnsi="Palatino Linotype" w:cs="Arial"/>
          <w:sz w:val="24"/>
          <w:szCs w:val="24"/>
          <w:lang w:val="es-ES"/>
        </w:rPr>
        <w:t>En cumplimiento a lo anterior, de las constancias del expediente electrónico del</w:t>
      </w:r>
      <w:r w:rsidR="0054779F" w:rsidRPr="00F16304">
        <w:rPr>
          <w:rFonts w:ascii="Palatino Linotype" w:eastAsia="Times New Roman" w:hAnsi="Palatino Linotype" w:cs="Arial"/>
          <w:b/>
          <w:sz w:val="24"/>
          <w:szCs w:val="24"/>
          <w:lang w:val="es-ES"/>
        </w:rPr>
        <w:t xml:space="preserve"> SAIMEX</w:t>
      </w:r>
      <w:r w:rsidR="0054779F" w:rsidRPr="00F16304">
        <w:rPr>
          <w:rFonts w:ascii="Palatino Linotype" w:eastAsia="Times New Roman" w:hAnsi="Palatino Linotype" w:cs="Arial"/>
          <w:sz w:val="24"/>
          <w:szCs w:val="24"/>
          <w:lang w:val="es-ES"/>
        </w:rPr>
        <w:t>, se observa que</w:t>
      </w:r>
      <w:r w:rsidR="0054779F" w:rsidRPr="00F16304">
        <w:rPr>
          <w:rFonts w:ascii="Palatino Linotype" w:eastAsia="Times New Roman" w:hAnsi="Palatino Linotype" w:cs="Arial"/>
          <w:b/>
          <w:sz w:val="24"/>
          <w:szCs w:val="24"/>
          <w:lang w:val="es-ES"/>
        </w:rPr>
        <w:t xml:space="preserve"> </w:t>
      </w:r>
      <w:r w:rsidR="0054779F" w:rsidRPr="00F16304">
        <w:rPr>
          <w:rFonts w:ascii="Palatino Linotype" w:eastAsia="Times New Roman" w:hAnsi="Palatino Linotype" w:cs="Arial"/>
          <w:sz w:val="24"/>
          <w:szCs w:val="24"/>
          <w:lang w:val="es-ES"/>
        </w:rPr>
        <w:t>el día tres de diciembre de dos mil dieciocho,</w:t>
      </w:r>
      <w:r w:rsidR="0054779F" w:rsidRPr="00F16304">
        <w:rPr>
          <w:rFonts w:ascii="Palatino Linotype" w:eastAsia="Times New Roman" w:hAnsi="Palatino Linotype" w:cs="Arial"/>
          <w:b/>
          <w:sz w:val="24"/>
          <w:szCs w:val="24"/>
          <w:lang w:val="es-ES"/>
        </w:rPr>
        <w:t xml:space="preserve"> EL</w:t>
      </w:r>
      <w:r w:rsidR="0054779F" w:rsidRPr="00F16304">
        <w:rPr>
          <w:rFonts w:ascii="Palatino Linotype" w:eastAsia="Times New Roman" w:hAnsi="Palatino Linotype" w:cs="Arial"/>
          <w:sz w:val="24"/>
          <w:szCs w:val="24"/>
          <w:lang w:val="es-ES"/>
        </w:rPr>
        <w:t xml:space="preserve"> </w:t>
      </w:r>
      <w:r w:rsidR="0054779F" w:rsidRPr="00F16304">
        <w:rPr>
          <w:rFonts w:ascii="Palatino Linotype" w:eastAsia="Times New Roman" w:hAnsi="Palatino Linotype" w:cs="Arial"/>
          <w:b/>
          <w:sz w:val="24"/>
          <w:szCs w:val="24"/>
          <w:lang w:val="es-ES"/>
        </w:rPr>
        <w:t>SUJETO OBLIGADO</w:t>
      </w:r>
      <w:r w:rsidR="0054779F" w:rsidRPr="00F16304">
        <w:rPr>
          <w:rFonts w:ascii="Palatino Linotype" w:eastAsia="Times New Roman" w:hAnsi="Palatino Linotype" w:cs="Arial"/>
          <w:sz w:val="24"/>
          <w:szCs w:val="24"/>
          <w:lang w:val="es-ES"/>
        </w:rPr>
        <w:t xml:space="preserve"> envió el Informe Justificado, como se desprende a continuación</w:t>
      </w:r>
      <w:r w:rsidR="0054779F" w:rsidRPr="00F16304">
        <w:rPr>
          <w:rFonts w:ascii="Palatino Linotype" w:eastAsia="Times New Roman" w:hAnsi="Palatino Linotype" w:cs="Arial"/>
          <w:noProof/>
          <w:sz w:val="24"/>
          <w:szCs w:val="24"/>
          <w:lang w:val="es-MX" w:eastAsia="es-MX"/>
        </w:rPr>
        <w:t xml:space="preserve">: </w:t>
      </w:r>
    </w:p>
    <w:p w:rsidR="00B453E8" w:rsidRPr="00F16304" w:rsidRDefault="00B453E8" w:rsidP="00625635">
      <w:pPr>
        <w:spacing w:after="0" w:line="360" w:lineRule="auto"/>
        <w:jc w:val="both"/>
        <w:rPr>
          <w:rFonts w:ascii="Palatino Linotype" w:eastAsia="Times New Roman" w:hAnsi="Palatino Linotype" w:cs="Arial"/>
          <w:noProof/>
          <w:sz w:val="24"/>
          <w:szCs w:val="24"/>
          <w:lang w:val="es-MX" w:eastAsia="es-MX"/>
        </w:rPr>
      </w:pPr>
    </w:p>
    <w:p w:rsidR="00B453E8" w:rsidRPr="00F16304" w:rsidRDefault="00B453E8" w:rsidP="00625635">
      <w:pPr>
        <w:spacing w:after="0" w:line="360" w:lineRule="auto"/>
        <w:jc w:val="both"/>
        <w:rPr>
          <w:rFonts w:ascii="Palatino Linotype" w:eastAsia="Times New Roman" w:hAnsi="Palatino Linotype" w:cs="Arial"/>
          <w:noProof/>
          <w:sz w:val="24"/>
          <w:szCs w:val="24"/>
          <w:lang w:val="es-MX" w:eastAsia="es-MX"/>
        </w:rPr>
      </w:pPr>
    </w:p>
    <w:p w:rsidR="0054779F" w:rsidRPr="00F16304" w:rsidRDefault="00B453E8" w:rsidP="00625635">
      <w:pPr>
        <w:spacing w:after="0" w:line="360" w:lineRule="auto"/>
        <w:jc w:val="both"/>
        <w:rPr>
          <w:rFonts w:ascii="Palatino Linotype" w:eastAsia="Times New Roman" w:hAnsi="Palatino Linotype" w:cs="Arial"/>
          <w:noProof/>
          <w:sz w:val="24"/>
          <w:szCs w:val="24"/>
          <w:lang w:val="es-MX" w:eastAsia="es-MX"/>
        </w:rPr>
      </w:pPr>
      <w:r w:rsidRPr="00F16304">
        <w:rPr>
          <w:rFonts w:ascii="Palatino Linotype" w:eastAsia="Arial Unicode MS" w:hAnsi="Palatino Linotype" w:cs="Arial"/>
          <w:b/>
          <w:noProof/>
          <w:sz w:val="28"/>
          <w:szCs w:val="28"/>
          <w:lang w:val="es-MX" w:eastAsia="es-MX"/>
        </w:rPr>
        <w:lastRenderedPageBreak/>
        <mc:AlternateContent>
          <mc:Choice Requires="wps">
            <w:drawing>
              <wp:anchor distT="0" distB="0" distL="114300" distR="114300" simplePos="0" relativeHeight="251712512" behindDoc="0" locked="0" layoutInCell="1" allowOverlap="1" wp14:anchorId="2D1EEA0A" wp14:editId="16054393">
                <wp:simplePos x="0" y="0"/>
                <wp:positionH relativeFrom="margin">
                  <wp:posOffset>109146</wp:posOffset>
                </wp:positionH>
                <wp:positionV relativeFrom="paragraph">
                  <wp:posOffset>2291201</wp:posOffset>
                </wp:positionV>
                <wp:extent cx="5615425" cy="347236"/>
                <wp:effectExtent l="57150" t="19050" r="80645" b="91440"/>
                <wp:wrapNone/>
                <wp:docPr id="18" name="Rectángulo redondeado 18"/>
                <wp:cNvGraphicFramePr/>
                <a:graphic xmlns:a="http://schemas.openxmlformats.org/drawingml/2006/main">
                  <a:graphicData uri="http://schemas.microsoft.com/office/word/2010/wordprocessingShape">
                    <wps:wsp>
                      <wps:cNvSpPr/>
                      <wps:spPr>
                        <a:xfrm>
                          <a:off x="0" y="0"/>
                          <a:ext cx="5615425" cy="347236"/>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B667A" id="Rectángulo redondeado 18" o:spid="_x0000_s1026" style="position:absolute;margin-left:8.6pt;margin-top:180.4pt;width:442.15pt;height:27.3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" filled="f" strokecolor="red" strokeweight="1.5pt">
                <v:shadow on="t" color="black" opacity="22937f" origin=",.5" offset="0,.63889mm"/>
                <w10:wrap anchorx="margin"/>
              </v:roundrect>
            </w:pict>
          </mc:Fallback>
        </mc:AlternateContent>
      </w:r>
      <w:r w:rsidR="0028021E">
        <w:rPr>
          <w:rFonts w:ascii="Palatino Linotype" w:eastAsia="Times New Roman" w:hAnsi="Palatino Linotype" w:cs="Arial"/>
          <w:noProof/>
          <w:sz w:val="24"/>
          <w:szCs w:val="24"/>
          <w:lang w:val="es-MX" w:eastAsia="es-MX"/>
        </w:rPr>
        <w:drawing>
          <wp:inline distT="0" distB="0" distL="0" distR="0">
            <wp:extent cx="5791200" cy="2658139"/>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n título 20.png"/>
                    <pic:cNvPicPr/>
                  </pic:nvPicPr>
                  <pic:blipFill rotWithShape="1">
                    <a:blip r:embed="rId13">
                      <a:extLst>
                        <a:ext uri="{28A0092B-C50C-407E-A947-70E740481C1C}">
                          <a14:useLocalDpi xmlns:a14="http://schemas.microsoft.com/office/drawing/2010/main" val="0"/>
                        </a:ext>
                      </a:extLst>
                    </a:blip>
                    <a:srcRect b="14918"/>
                    <a:stretch/>
                  </pic:blipFill>
                  <pic:spPr bwMode="auto">
                    <a:xfrm>
                      <a:off x="0" y="0"/>
                      <a:ext cx="5792008" cy="265851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54779F" w:rsidRPr="00F16304" w:rsidRDefault="0054779F" w:rsidP="00625635">
      <w:pPr>
        <w:spacing w:after="0" w:line="360" w:lineRule="auto"/>
        <w:jc w:val="both"/>
        <w:rPr>
          <w:rFonts w:ascii="Palatino Linotype" w:eastAsia="Times New Roman" w:hAnsi="Palatino Linotype" w:cs="Arial"/>
          <w:noProof/>
          <w:sz w:val="24"/>
          <w:szCs w:val="24"/>
          <w:lang w:val="es-MX" w:eastAsia="es-MX"/>
        </w:rPr>
      </w:pPr>
    </w:p>
    <w:p w:rsidR="0054779F" w:rsidRPr="00F16304" w:rsidRDefault="0054779F" w:rsidP="00625635">
      <w:pPr>
        <w:spacing w:after="0" w:line="360" w:lineRule="auto"/>
        <w:jc w:val="both"/>
        <w:rPr>
          <w:rFonts w:ascii="Palatino Linotype" w:eastAsia="Times New Roman" w:hAnsi="Palatino Linotype" w:cs="Times New Roman"/>
          <w:sz w:val="24"/>
          <w:szCs w:val="24"/>
          <w:lang w:val="es-ES"/>
        </w:rPr>
      </w:pPr>
      <w:r w:rsidRPr="00F16304">
        <w:rPr>
          <w:rFonts w:ascii="Palatino Linotype" w:eastAsia="Times New Roman" w:hAnsi="Palatino Linotype" w:cs="Arial"/>
          <w:noProof/>
          <w:sz w:val="24"/>
          <w:szCs w:val="24"/>
          <w:lang w:val="es-MX" w:eastAsia="es-MX"/>
        </w:rPr>
        <w:t xml:space="preserve">Advirtiendo que en </w:t>
      </w:r>
      <w:r w:rsidRPr="00F16304">
        <w:rPr>
          <w:rFonts w:ascii="Palatino Linotype" w:eastAsia="Times New Roman" w:hAnsi="Palatino Linotype" w:cs="Arial"/>
          <w:sz w:val="24"/>
          <w:szCs w:val="24"/>
          <w:lang w:val="es-ES"/>
        </w:rPr>
        <w:t>dicho</w:t>
      </w:r>
      <w:r w:rsidRPr="00F16304">
        <w:rPr>
          <w:rFonts w:ascii="Palatino Linotype" w:eastAsia="Times New Roman" w:hAnsi="Palatino Linotype" w:cs="Arial"/>
          <w:noProof/>
          <w:sz w:val="24"/>
          <w:szCs w:val="24"/>
          <w:lang w:val="es-MX" w:eastAsia="es-MX"/>
        </w:rPr>
        <w:t xml:space="preserve"> informe, </w:t>
      </w:r>
      <w:r w:rsidRPr="00F16304">
        <w:rPr>
          <w:rFonts w:ascii="Palatino Linotype" w:eastAsia="Times New Roman" w:hAnsi="Palatino Linotype" w:cs="Arial"/>
          <w:b/>
          <w:noProof/>
          <w:sz w:val="24"/>
          <w:szCs w:val="24"/>
          <w:lang w:val="es-MX" w:eastAsia="es-MX"/>
        </w:rPr>
        <w:t>EL SUJETO OBLIGADO</w:t>
      </w:r>
      <w:r w:rsidRPr="00F16304">
        <w:rPr>
          <w:rFonts w:ascii="Palatino Linotype" w:eastAsia="Times New Roman" w:hAnsi="Palatino Linotype" w:cs="Arial"/>
          <w:noProof/>
          <w:sz w:val="24"/>
          <w:szCs w:val="24"/>
          <w:lang w:val="es-MX" w:eastAsia="es-MX"/>
        </w:rPr>
        <w:t xml:space="preserve"> anexó el archivo </w:t>
      </w:r>
      <w:hyperlink r:id="rId14" w:history="1">
        <w:r w:rsidR="00B453E8" w:rsidRPr="00F16304">
          <w:rPr>
            <w:rFonts w:ascii="Palatino Linotype" w:eastAsia="Times New Roman" w:hAnsi="Palatino Linotype" w:cs="Arial"/>
            <w:b/>
            <w:noProof/>
            <w:sz w:val="24"/>
            <w:szCs w:val="24"/>
            <w:lang w:val="es-MX" w:eastAsia="es-MX"/>
          </w:rPr>
          <w:t>SPM-D-349-2018.pdf</w:t>
        </w:r>
      </w:hyperlink>
      <w:r w:rsidRPr="00F16304">
        <w:rPr>
          <w:rFonts w:ascii="Palatino Linotype" w:eastAsia="Times New Roman" w:hAnsi="Palatino Linotype" w:cs="Times New Roman"/>
          <w:b/>
          <w:noProof/>
          <w:sz w:val="24"/>
          <w:szCs w:val="24"/>
          <w:lang w:val="es-MX" w:eastAsia="es-MX"/>
        </w:rPr>
        <w:t>,</w:t>
      </w:r>
      <w:r w:rsidRPr="00F16304">
        <w:rPr>
          <w:rFonts w:ascii="Palatino Linotype" w:eastAsia="Times New Roman" w:hAnsi="Palatino Linotype" w:cs="Arial"/>
          <w:b/>
          <w:sz w:val="24"/>
          <w:szCs w:val="24"/>
          <w:lang w:val="es-ES"/>
        </w:rPr>
        <w:t xml:space="preserve"> </w:t>
      </w:r>
      <w:r w:rsidRPr="00F16304">
        <w:rPr>
          <w:rFonts w:ascii="Palatino Linotype" w:eastAsia="Times New Roman" w:hAnsi="Palatino Linotype" w:cs="Arial"/>
          <w:sz w:val="24"/>
          <w:szCs w:val="24"/>
          <w:lang w:val="es-ES"/>
        </w:rPr>
        <w:t>el</w:t>
      </w:r>
      <w:r w:rsidRPr="00F16304">
        <w:rPr>
          <w:rFonts w:ascii="Palatino Linotype" w:eastAsia="Times New Roman" w:hAnsi="Palatino Linotype" w:cs="Times New Roman"/>
          <w:noProof/>
          <w:sz w:val="24"/>
          <w:szCs w:val="24"/>
          <w:lang w:val="es-MX" w:eastAsia="es-MX"/>
        </w:rPr>
        <w:t xml:space="preserve"> cual no se inserta, en razón de </w:t>
      </w:r>
      <w:r w:rsidR="007355A7" w:rsidRPr="00F16304">
        <w:rPr>
          <w:rFonts w:ascii="Palatino Linotype" w:eastAsia="Times New Roman" w:hAnsi="Palatino Linotype" w:cs="Times New Roman"/>
          <w:noProof/>
          <w:sz w:val="24"/>
          <w:szCs w:val="24"/>
          <w:lang w:val="es-MX" w:eastAsia="es-MX"/>
        </w:rPr>
        <w:t xml:space="preserve">que fue puesto a disposición de </w:t>
      </w:r>
      <w:r w:rsidR="007355A7" w:rsidRPr="00F16304">
        <w:rPr>
          <w:rFonts w:ascii="Palatino Linotype" w:eastAsia="Times New Roman" w:hAnsi="Palatino Linotype" w:cs="Times New Roman"/>
          <w:b/>
          <w:noProof/>
          <w:sz w:val="24"/>
          <w:szCs w:val="24"/>
          <w:lang w:val="es-MX" w:eastAsia="es-MX"/>
        </w:rPr>
        <w:t xml:space="preserve">LA </w:t>
      </w:r>
      <w:r w:rsidRPr="00F16304">
        <w:rPr>
          <w:rFonts w:ascii="Palatino Linotype" w:eastAsia="Times New Roman" w:hAnsi="Palatino Linotype" w:cs="Times New Roman"/>
          <w:b/>
          <w:noProof/>
          <w:sz w:val="24"/>
          <w:szCs w:val="24"/>
          <w:lang w:val="es-MX" w:eastAsia="es-MX"/>
        </w:rPr>
        <w:t>RECURRENTE</w:t>
      </w:r>
      <w:r w:rsidRPr="00F16304">
        <w:rPr>
          <w:rFonts w:ascii="Palatino Linotype" w:eastAsia="Times New Roman" w:hAnsi="Palatino Linotype" w:cs="Times New Roman"/>
          <w:noProof/>
          <w:sz w:val="24"/>
          <w:szCs w:val="24"/>
          <w:lang w:val="es-MX" w:eastAsia="es-MX"/>
        </w:rPr>
        <w:t xml:space="preserve"> el día </w:t>
      </w:r>
      <w:r w:rsidR="00B453E8" w:rsidRPr="00F16304">
        <w:rPr>
          <w:rFonts w:ascii="Palatino Linotype" w:eastAsia="Times New Roman" w:hAnsi="Palatino Linotype" w:cs="Times New Roman"/>
          <w:noProof/>
          <w:sz w:val="24"/>
          <w:szCs w:val="24"/>
          <w:lang w:val="es-MX" w:eastAsia="es-MX"/>
        </w:rPr>
        <w:t xml:space="preserve">trece de diciembre </w:t>
      </w:r>
      <w:r w:rsidRPr="00F16304">
        <w:rPr>
          <w:rFonts w:ascii="Palatino Linotype" w:eastAsia="Times New Roman" w:hAnsi="Palatino Linotype" w:cs="Times New Roman"/>
          <w:noProof/>
          <w:sz w:val="24"/>
          <w:szCs w:val="24"/>
          <w:lang w:val="es-MX" w:eastAsia="es-MX"/>
        </w:rPr>
        <w:t xml:space="preserve">de dos mil dieciocho; </w:t>
      </w:r>
      <w:r w:rsidRPr="00F16304">
        <w:rPr>
          <w:rFonts w:ascii="Palatino Linotype" w:eastAsia="Times New Roman" w:hAnsi="Palatino Linotype" w:cs="Arial"/>
          <w:sz w:val="24"/>
          <w:szCs w:val="24"/>
          <w:lang w:val="es-ES"/>
        </w:rPr>
        <w:t>atento a ello,</w:t>
      </w:r>
      <w:r w:rsidR="007355A7" w:rsidRPr="00F16304">
        <w:rPr>
          <w:rFonts w:ascii="Palatino Linotype" w:eastAsia="Times New Roman" w:hAnsi="Palatino Linotype" w:cs="Arial"/>
          <w:sz w:val="24"/>
          <w:szCs w:val="24"/>
          <w:lang w:val="es-ES"/>
        </w:rPr>
        <w:t xml:space="preserve"> </w:t>
      </w:r>
      <w:r w:rsidR="00EF2949" w:rsidRPr="00F16304">
        <w:rPr>
          <w:rFonts w:ascii="Palatino Linotype" w:eastAsia="Times New Roman" w:hAnsi="Palatino Linotype" w:cs="Arial"/>
          <w:sz w:val="24"/>
          <w:szCs w:val="24"/>
          <w:lang w:val="es-ES"/>
        </w:rPr>
        <w:t xml:space="preserve">el día dieciocho de diciembre de dos mil dieciocho, la particular </w:t>
      </w:r>
      <w:r w:rsidRPr="00F16304">
        <w:rPr>
          <w:rFonts w:ascii="Palatino Linotype" w:eastAsia="Times New Roman" w:hAnsi="Palatino Linotype" w:cs="Arial"/>
          <w:sz w:val="24"/>
          <w:szCs w:val="24"/>
          <w:lang w:val="es-ES"/>
        </w:rPr>
        <w:t>realizó sus manifestaciones</w:t>
      </w:r>
      <w:r w:rsidR="00EF2949" w:rsidRPr="00F16304">
        <w:rPr>
          <w:rFonts w:ascii="Palatino Linotype" w:eastAsia="Times New Roman" w:hAnsi="Palatino Linotype" w:cs="Arial"/>
          <w:sz w:val="24"/>
          <w:szCs w:val="24"/>
          <w:lang w:val="es-ES"/>
        </w:rPr>
        <w:t xml:space="preserve"> las cuales se pueden advertir en la </w:t>
      </w:r>
      <w:proofErr w:type="spellStart"/>
      <w:r w:rsidR="00EF2949" w:rsidRPr="00F16304">
        <w:rPr>
          <w:rFonts w:ascii="Palatino Linotype" w:eastAsia="Times New Roman" w:hAnsi="Palatino Linotype" w:cs="Arial"/>
          <w:sz w:val="24"/>
          <w:szCs w:val="24"/>
          <w:lang w:val="es-ES"/>
        </w:rPr>
        <w:t>imángen</w:t>
      </w:r>
      <w:proofErr w:type="spellEnd"/>
      <w:r w:rsidR="00EF2949" w:rsidRPr="00F16304">
        <w:rPr>
          <w:rFonts w:ascii="Palatino Linotype" w:eastAsia="Times New Roman" w:hAnsi="Palatino Linotype" w:cs="Arial"/>
          <w:sz w:val="24"/>
          <w:szCs w:val="24"/>
          <w:lang w:val="es-ES"/>
        </w:rPr>
        <w:t xml:space="preserve"> que antecede; asimismo, </w:t>
      </w:r>
      <w:r w:rsidRPr="00F16304">
        <w:rPr>
          <w:rFonts w:ascii="Palatino Linotype" w:eastAsia="Times New Roman" w:hAnsi="Palatino Linotype" w:cs="Arial"/>
          <w:sz w:val="24"/>
          <w:szCs w:val="24"/>
          <w:lang w:val="es-ES"/>
        </w:rPr>
        <w:t>adjunt</w:t>
      </w:r>
      <w:r w:rsidR="00EF2949" w:rsidRPr="00F16304">
        <w:rPr>
          <w:rFonts w:ascii="Palatino Linotype" w:eastAsia="Times New Roman" w:hAnsi="Palatino Linotype" w:cs="Arial"/>
          <w:sz w:val="24"/>
          <w:szCs w:val="24"/>
          <w:lang w:val="es-ES"/>
        </w:rPr>
        <w:t xml:space="preserve">ó </w:t>
      </w:r>
      <w:r w:rsidR="00B453E8" w:rsidRPr="00F16304">
        <w:rPr>
          <w:rFonts w:ascii="Palatino Linotype" w:eastAsia="Times New Roman" w:hAnsi="Palatino Linotype" w:cs="Arial"/>
          <w:sz w:val="24"/>
          <w:szCs w:val="24"/>
          <w:lang w:val="es-ES"/>
        </w:rPr>
        <w:t>e</w:t>
      </w:r>
      <w:r w:rsidRPr="00F16304">
        <w:rPr>
          <w:rFonts w:ascii="Palatino Linotype" w:eastAsia="Times New Roman" w:hAnsi="Palatino Linotype" w:cs="Arial"/>
          <w:sz w:val="24"/>
          <w:szCs w:val="24"/>
          <w:lang w:val="es-ES"/>
        </w:rPr>
        <w:t>l archivo</w:t>
      </w:r>
      <w:r w:rsidR="00B453E8" w:rsidRPr="00F16304">
        <w:rPr>
          <w:rFonts w:ascii="Palatino Linotype" w:eastAsia="Times New Roman" w:hAnsi="Palatino Linotype" w:cs="Arial"/>
          <w:sz w:val="24"/>
          <w:szCs w:val="24"/>
          <w:lang w:val="es-ES"/>
        </w:rPr>
        <w:t xml:space="preserve"> </w:t>
      </w:r>
      <w:hyperlink r:id="rId15" w:history="1">
        <w:r w:rsidR="00B453E8" w:rsidRPr="00F16304">
          <w:rPr>
            <w:rFonts w:ascii="Palatino Linotype" w:eastAsia="Times New Roman" w:hAnsi="Palatino Linotype" w:cs="Arial"/>
            <w:b/>
            <w:sz w:val="24"/>
            <w:szCs w:val="24"/>
            <w:lang w:val="es-ES"/>
          </w:rPr>
          <w:t>CEDULAZALUMBRADOZPUBLICO.pdf</w:t>
        </w:r>
      </w:hyperlink>
      <w:r w:rsidRPr="00F16304">
        <w:rPr>
          <w:rFonts w:ascii="Palatino Linotype" w:eastAsia="Times New Roman" w:hAnsi="Palatino Linotype" w:cs="Arial"/>
          <w:b/>
          <w:sz w:val="24"/>
          <w:szCs w:val="24"/>
          <w:lang w:val="es-ES"/>
        </w:rPr>
        <w:t>,</w:t>
      </w:r>
      <w:r w:rsidR="00EF2949" w:rsidRPr="00F16304">
        <w:rPr>
          <w:rFonts w:ascii="Palatino Linotype" w:eastAsia="Times New Roman" w:hAnsi="Palatino Linotype" w:cs="Arial"/>
          <w:b/>
          <w:sz w:val="24"/>
          <w:szCs w:val="24"/>
          <w:lang w:val="es-ES"/>
        </w:rPr>
        <w:t xml:space="preserve"> </w:t>
      </w:r>
      <w:r w:rsidR="00EF2949" w:rsidRPr="00F16304">
        <w:rPr>
          <w:rFonts w:ascii="Palatino Linotype" w:eastAsia="Times New Roman" w:hAnsi="Palatino Linotype" w:cs="Arial"/>
          <w:sz w:val="24"/>
          <w:szCs w:val="24"/>
          <w:lang w:val="es-ES"/>
        </w:rPr>
        <w:t>el cual corresponde a una Cédula de Información de Trámites y Servicios de los Municipios,, la cual es</w:t>
      </w:r>
      <w:r w:rsidRPr="00F16304">
        <w:rPr>
          <w:rFonts w:ascii="Palatino Linotype" w:eastAsia="Times New Roman" w:hAnsi="Palatino Linotype" w:cs="Times New Roman"/>
          <w:sz w:val="24"/>
          <w:szCs w:val="24"/>
          <w:lang w:val="es-ES"/>
        </w:rPr>
        <w:t xml:space="preserve"> del </w:t>
      </w:r>
      <w:r w:rsidRPr="00F16304">
        <w:rPr>
          <w:rFonts w:ascii="Palatino Linotype" w:eastAsia="Times New Roman" w:hAnsi="Palatino Linotype" w:cs="Arial"/>
          <w:sz w:val="24"/>
          <w:szCs w:val="24"/>
        </w:rPr>
        <w:t>conocimiento</w:t>
      </w:r>
      <w:r w:rsidRPr="00F16304">
        <w:rPr>
          <w:rFonts w:ascii="Palatino Linotype" w:eastAsia="Times New Roman" w:hAnsi="Palatino Linotype" w:cs="Times New Roman"/>
          <w:sz w:val="24"/>
          <w:szCs w:val="24"/>
          <w:lang w:val="es-ES"/>
        </w:rPr>
        <w:t xml:space="preserve"> de las partes por lo que se omite su inserción.</w:t>
      </w:r>
    </w:p>
    <w:p w:rsidR="0054779F" w:rsidRPr="00F16304" w:rsidRDefault="0054779F" w:rsidP="00625635">
      <w:pPr>
        <w:spacing w:after="0" w:line="360" w:lineRule="auto"/>
        <w:jc w:val="both"/>
        <w:rPr>
          <w:rFonts w:ascii="Palatino Linotype" w:hAnsi="Palatino Linotype"/>
          <w:sz w:val="28"/>
          <w:lang w:val="es-MX"/>
        </w:rPr>
      </w:pPr>
    </w:p>
    <w:p w:rsidR="002D7A22" w:rsidRPr="00F16304" w:rsidRDefault="00AF025E" w:rsidP="00625635">
      <w:pPr>
        <w:spacing w:after="0" w:line="360" w:lineRule="auto"/>
        <w:jc w:val="both"/>
        <w:rPr>
          <w:rFonts w:ascii="Palatino Linotype" w:hAnsi="Palatino Linotype"/>
          <w:sz w:val="24"/>
          <w:szCs w:val="24"/>
        </w:rPr>
      </w:pPr>
      <w:r w:rsidRPr="00F16304">
        <w:rPr>
          <w:rFonts w:ascii="Palatino Linotype" w:hAnsi="Palatino Linotype"/>
          <w:b/>
          <w:sz w:val="28"/>
          <w:szCs w:val="28"/>
        </w:rPr>
        <w:t>VIII</w:t>
      </w:r>
      <w:r w:rsidR="002D7A22" w:rsidRPr="00F16304">
        <w:rPr>
          <w:rFonts w:ascii="Palatino Linotype" w:hAnsi="Palatino Linotype"/>
          <w:b/>
          <w:sz w:val="28"/>
          <w:szCs w:val="28"/>
        </w:rPr>
        <w:t xml:space="preserve">. </w:t>
      </w:r>
      <w:r w:rsidR="002D7A22" w:rsidRPr="00F16304">
        <w:rPr>
          <w:rFonts w:ascii="Palatino Linotype" w:hAnsi="Palatino Linotype"/>
          <w:sz w:val="24"/>
          <w:szCs w:val="24"/>
        </w:rPr>
        <w:t xml:space="preserve">En fecha </w:t>
      </w:r>
      <w:r w:rsidR="00B453E8" w:rsidRPr="00F16304">
        <w:rPr>
          <w:rFonts w:ascii="Palatino Linotype" w:hAnsi="Palatino Linotype"/>
          <w:sz w:val="24"/>
          <w:szCs w:val="24"/>
        </w:rPr>
        <w:t xml:space="preserve">diecinueve </w:t>
      </w:r>
      <w:r w:rsidR="007C080E" w:rsidRPr="00F16304">
        <w:rPr>
          <w:rFonts w:ascii="Palatino Linotype" w:hAnsi="Palatino Linotype"/>
          <w:sz w:val="24"/>
          <w:szCs w:val="24"/>
        </w:rPr>
        <w:t>de</w:t>
      </w:r>
      <w:r w:rsidR="002D7A22" w:rsidRPr="00F16304">
        <w:rPr>
          <w:rFonts w:ascii="Palatino Linotype" w:hAnsi="Palatino Linotype"/>
          <w:sz w:val="24"/>
          <w:szCs w:val="24"/>
        </w:rPr>
        <w:t xml:space="preserve"> </w:t>
      </w:r>
      <w:r w:rsidR="00B453E8" w:rsidRPr="00F16304">
        <w:rPr>
          <w:rFonts w:ascii="Palatino Linotype" w:hAnsi="Palatino Linotype"/>
          <w:sz w:val="24"/>
          <w:szCs w:val="24"/>
        </w:rPr>
        <w:t xml:space="preserve">diciembre </w:t>
      </w:r>
      <w:r w:rsidR="002D7A22" w:rsidRPr="00F16304">
        <w:rPr>
          <w:rFonts w:ascii="Palatino Linotype" w:hAnsi="Palatino Linotype"/>
          <w:sz w:val="24"/>
          <w:szCs w:val="24"/>
        </w:rPr>
        <w:t xml:space="preserve">de dos mil dieciocho, se notificó a las partes el Acuerdo de Cierre de Instrucción en los siguientes términos: </w:t>
      </w:r>
    </w:p>
    <w:p w:rsidR="00B453E8" w:rsidRPr="00F16304" w:rsidRDefault="00B453E8" w:rsidP="00625635">
      <w:pPr>
        <w:spacing w:after="0" w:line="360" w:lineRule="auto"/>
        <w:jc w:val="both"/>
        <w:rPr>
          <w:rFonts w:ascii="Palatino Linotype" w:hAnsi="Palatino Linotype"/>
          <w:sz w:val="24"/>
          <w:szCs w:val="24"/>
        </w:rPr>
      </w:pPr>
    </w:p>
    <w:p w:rsidR="00B453E8" w:rsidRPr="00F16304" w:rsidRDefault="00B453E8" w:rsidP="00625635">
      <w:pPr>
        <w:spacing w:after="0" w:line="360" w:lineRule="auto"/>
        <w:jc w:val="center"/>
        <w:rPr>
          <w:rFonts w:ascii="Palatino Linotype" w:hAnsi="Palatino Linotype"/>
          <w:sz w:val="24"/>
          <w:szCs w:val="24"/>
        </w:rPr>
      </w:pPr>
      <w:r w:rsidRPr="00F16304">
        <w:rPr>
          <w:rFonts w:ascii="Palatino Linotype" w:hAnsi="Palatino Linotype"/>
          <w:noProof/>
          <w:sz w:val="24"/>
          <w:szCs w:val="24"/>
          <w:lang w:val="es-MX" w:eastAsia="es-MX"/>
        </w:rPr>
        <w:lastRenderedPageBreak/>
        <w:drawing>
          <wp:inline distT="0" distB="0" distL="0" distR="0">
            <wp:extent cx="4215464" cy="5803900"/>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16">
                      <a:extLst>
                        <a:ext uri="{28A0092B-C50C-407E-A947-70E740481C1C}">
                          <a14:useLocalDpi xmlns:a14="http://schemas.microsoft.com/office/drawing/2010/main" val="0"/>
                        </a:ext>
                      </a:extLst>
                    </a:blip>
                    <a:stretch>
                      <a:fillRect/>
                    </a:stretch>
                  </pic:blipFill>
                  <pic:spPr>
                    <a:xfrm>
                      <a:off x="0" y="0"/>
                      <a:ext cx="4235158" cy="5831014"/>
                    </a:xfrm>
                    <a:prstGeom prst="rect">
                      <a:avLst/>
                    </a:prstGeom>
                  </pic:spPr>
                </pic:pic>
              </a:graphicData>
            </a:graphic>
          </wp:inline>
        </w:drawing>
      </w:r>
    </w:p>
    <w:p w:rsidR="001D1966" w:rsidRPr="00F16304" w:rsidRDefault="001D1966" w:rsidP="00625635">
      <w:pPr>
        <w:spacing w:after="0" w:line="360" w:lineRule="auto"/>
        <w:jc w:val="center"/>
        <w:rPr>
          <w:rFonts w:ascii="Palatino Linotype" w:hAnsi="Palatino Linotype"/>
          <w:sz w:val="24"/>
          <w:szCs w:val="24"/>
        </w:rPr>
      </w:pPr>
    </w:p>
    <w:p w:rsidR="00F576F0" w:rsidRPr="00F16304" w:rsidRDefault="00AF025E" w:rsidP="00625635">
      <w:pPr>
        <w:spacing w:after="0" w:line="360" w:lineRule="auto"/>
        <w:ind w:right="50"/>
        <w:jc w:val="both"/>
        <w:rPr>
          <w:rFonts w:ascii="Palatino Linotype" w:hAnsi="Palatino Linotype" w:cs="Arial"/>
          <w:sz w:val="24"/>
          <w:szCs w:val="24"/>
        </w:rPr>
      </w:pPr>
      <w:r w:rsidRPr="00F16304">
        <w:rPr>
          <w:rFonts w:ascii="Palatino Linotype" w:hAnsi="Palatino Linotype" w:cs="Arial"/>
          <w:b/>
          <w:sz w:val="28"/>
        </w:rPr>
        <w:t>I</w:t>
      </w:r>
      <w:r w:rsidR="002D7A22" w:rsidRPr="00F16304">
        <w:rPr>
          <w:rFonts w:ascii="Palatino Linotype" w:hAnsi="Palatino Linotype" w:cs="Arial"/>
          <w:b/>
          <w:sz w:val="28"/>
        </w:rPr>
        <w:t>X.</w:t>
      </w:r>
      <w:r w:rsidR="002D7A22" w:rsidRPr="00F16304">
        <w:rPr>
          <w:rFonts w:ascii="Palatino Linotype" w:hAnsi="Palatino Linotype" w:cs="Arial"/>
          <w:b/>
        </w:rPr>
        <w:t xml:space="preserve"> </w:t>
      </w:r>
      <w:r w:rsidR="002D7A22" w:rsidRPr="00F16304">
        <w:rPr>
          <w:rFonts w:ascii="Palatino Linotype" w:hAnsi="Palatino Linotype" w:cs="Arial"/>
          <w:sz w:val="24"/>
          <w:szCs w:val="24"/>
        </w:rPr>
        <w:t xml:space="preserve">Con fundamento en el artículo 185, fracción VIII de la Ley de Transparencia y Acceso a la Información Pública del Estado de México y Municipios, se remitió el expediente a efecto de que la Comisionada </w:t>
      </w:r>
      <w:r w:rsidR="002D7A22" w:rsidRPr="00F16304">
        <w:rPr>
          <w:rFonts w:ascii="Palatino Linotype" w:hAnsi="Palatino Linotype" w:cs="Arial"/>
          <w:b/>
          <w:sz w:val="24"/>
          <w:szCs w:val="24"/>
        </w:rPr>
        <w:t>EVA ABAID YAPUR</w:t>
      </w:r>
      <w:r w:rsidR="002D7A22" w:rsidRPr="00F16304">
        <w:rPr>
          <w:rFonts w:ascii="Palatino Linotype" w:hAnsi="Palatino Linotype" w:cs="Arial"/>
          <w:sz w:val="24"/>
          <w:szCs w:val="24"/>
        </w:rPr>
        <w:t xml:space="preserve"> formule y presente al Pleno el proyecto de resolución correspondiente; </w:t>
      </w:r>
      <w:r w:rsidR="00F576F0" w:rsidRPr="00F16304">
        <w:rPr>
          <w:rFonts w:ascii="Palatino Linotype" w:hAnsi="Palatino Linotype" w:cs="Arial"/>
          <w:sz w:val="24"/>
          <w:szCs w:val="24"/>
        </w:rPr>
        <w:t>y</w:t>
      </w:r>
    </w:p>
    <w:p w:rsidR="00A72576" w:rsidRPr="00F16304" w:rsidRDefault="00A72576" w:rsidP="00625635">
      <w:pPr>
        <w:spacing w:after="0" w:line="240" w:lineRule="auto"/>
        <w:jc w:val="center"/>
        <w:rPr>
          <w:rFonts w:ascii="Palatino Linotype" w:hAnsi="Palatino Linotype" w:cs="Arial"/>
          <w:b/>
          <w:bCs/>
          <w:spacing w:val="60"/>
          <w:sz w:val="28"/>
        </w:rPr>
      </w:pPr>
    </w:p>
    <w:p w:rsidR="00D06012" w:rsidRPr="00F16304" w:rsidRDefault="00D06012" w:rsidP="00625635">
      <w:pPr>
        <w:spacing w:after="0" w:line="240" w:lineRule="auto"/>
        <w:jc w:val="center"/>
        <w:rPr>
          <w:rFonts w:ascii="Palatino Linotype" w:hAnsi="Palatino Linotype" w:cs="Arial"/>
          <w:b/>
          <w:bCs/>
          <w:spacing w:val="60"/>
          <w:sz w:val="28"/>
        </w:rPr>
      </w:pPr>
      <w:r w:rsidRPr="00F16304">
        <w:rPr>
          <w:rFonts w:ascii="Palatino Linotype" w:hAnsi="Palatino Linotype" w:cs="Arial"/>
          <w:b/>
          <w:bCs/>
          <w:spacing w:val="60"/>
          <w:sz w:val="28"/>
        </w:rPr>
        <w:t>CONSIDERANDO</w:t>
      </w:r>
    </w:p>
    <w:p w:rsidR="00DA6B7B" w:rsidRPr="00F16304" w:rsidRDefault="00DA6B7B" w:rsidP="00625635">
      <w:pPr>
        <w:spacing w:after="0" w:line="240" w:lineRule="auto"/>
        <w:ind w:right="50"/>
        <w:jc w:val="both"/>
        <w:rPr>
          <w:rFonts w:ascii="Palatino Linotype" w:hAnsi="Palatino Linotype"/>
          <w:b/>
          <w:sz w:val="28"/>
          <w:szCs w:val="28"/>
        </w:rPr>
      </w:pPr>
    </w:p>
    <w:p w:rsidR="00931CB0" w:rsidRPr="00F16304" w:rsidRDefault="00931CB0" w:rsidP="00625635">
      <w:pPr>
        <w:spacing w:after="0" w:line="360" w:lineRule="auto"/>
        <w:ind w:right="50"/>
        <w:jc w:val="both"/>
        <w:rPr>
          <w:rFonts w:ascii="Palatino Linotype" w:hAnsi="Palatino Linotype" w:cs="Arial"/>
          <w:b/>
          <w:sz w:val="24"/>
          <w:szCs w:val="24"/>
        </w:rPr>
      </w:pPr>
      <w:r w:rsidRPr="00F16304">
        <w:rPr>
          <w:rFonts w:ascii="Palatino Linotype" w:hAnsi="Palatino Linotype"/>
          <w:b/>
          <w:sz w:val="28"/>
          <w:szCs w:val="28"/>
        </w:rPr>
        <w:t>PRIMERO</w:t>
      </w:r>
      <w:r w:rsidRPr="00F16304">
        <w:rPr>
          <w:rFonts w:ascii="Palatino Linotype" w:hAnsi="Palatino Linotype"/>
          <w:b/>
        </w:rPr>
        <w:t>.</w:t>
      </w:r>
      <w:r w:rsidRPr="00F16304">
        <w:rPr>
          <w:rFonts w:ascii="Palatino Linotype" w:hAnsi="Palatino Linotype"/>
        </w:rPr>
        <w:t xml:space="preserve"> </w:t>
      </w:r>
      <w:r w:rsidRPr="00F16304">
        <w:rPr>
          <w:rFonts w:ascii="Palatino Linotype" w:hAnsi="Palatino Linotype"/>
          <w:b/>
          <w:sz w:val="24"/>
          <w:szCs w:val="24"/>
        </w:rPr>
        <w:t>Competencia</w:t>
      </w:r>
      <w:r w:rsidRPr="00F16304">
        <w:rPr>
          <w:rFonts w:ascii="Palatino Linotype" w:hAnsi="Palatino Linotype"/>
          <w:sz w:val="24"/>
          <w:szCs w:val="24"/>
        </w:rPr>
        <w:t>.</w:t>
      </w:r>
      <w:r w:rsidRPr="00F16304">
        <w:rPr>
          <w:rFonts w:ascii="Palatino Linotype" w:hAnsi="Palatino Linotype"/>
          <w:b/>
          <w:sz w:val="24"/>
          <w:szCs w:val="24"/>
        </w:rPr>
        <w:t xml:space="preserve"> </w:t>
      </w:r>
      <w:r w:rsidRPr="00F16304">
        <w:rPr>
          <w:rFonts w:ascii="Palatino Linotype" w:hAnsi="Palatino Linotype"/>
          <w:sz w:val="24"/>
          <w:szCs w:val="24"/>
        </w:rPr>
        <w:t xml:space="preserve">Este Instituto de </w:t>
      </w:r>
      <w:r w:rsidRPr="00F16304">
        <w:rPr>
          <w:rFonts w:ascii="Palatino Linotype" w:hAnsi="Palatino Linotype" w:cs="Arial"/>
          <w:sz w:val="24"/>
          <w:szCs w:val="24"/>
        </w:rPr>
        <w:t>Transparencia</w:t>
      </w:r>
      <w:r w:rsidRPr="00F16304">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2034FE" w:rsidRPr="00F16304">
        <w:rPr>
          <w:rFonts w:ascii="Palatino Linotype" w:hAnsi="Palatino Linotype"/>
          <w:sz w:val="24"/>
          <w:szCs w:val="24"/>
        </w:rPr>
        <w:t>,</w:t>
      </w:r>
      <w:r w:rsidRPr="00F16304">
        <w:rPr>
          <w:rFonts w:ascii="Palatino Linotype" w:hAnsi="Palatino Linotype"/>
          <w:sz w:val="24"/>
          <w:szCs w:val="24"/>
        </w:rPr>
        <w:t xml:space="preserve"> fracción II, 13, 29, 36</w:t>
      </w:r>
      <w:r w:rsidR="002034FE" w:rsidRPr="00F16304">
        <w:rPr>
          <w:rFonts w:ascii="Palatino Linotype" w:hAnsi="Palatino Linotype"/>
          <w:sz w:val="24"/>
          <w:szCs w:val="24"/>
        </w:rPr>
        <w:t>,</w:t>
      </w:r>
      <w:r w:rsidRPr="00F16304">
        <w:rPr>
          <w:rFonts w:ascii="Palatino Linotype" w:hAnsi="Palatino Linotype"/>
          <w:sz w:val="24"/>
          <w:szCs w:val="24"/>
        </w:rPr>
        <w:t xml:space="preserve"> fracciones I y II, 176, 178, 179, 181</w:t>
      </w:r>
      <w:r w:rsidR="002034FE" w:rsidRPr="00F16304">
        <w:rPr>
          <w:rFonts w:ascii="Palatino Linotype" w:hAnsi="Palatino Linotype"/>
          <w:sz w:val="24"/>
          <w:szCs w:val="24"/>
        </w:rPr>
        <w:t>,</w:t>
      </w:r>
      <w:r w:rsidRPr="00F16304">
        <w:rPr>
          <w:rFonts w:ascii="Palatino Linotype" w:hAnsi="Palatino Linotype"/>
          <w:sz w:val="24"/>
          <w:szCs w:val="24"/>
        </w:rPr>
        <w:t xml:space="preserve"> párrafo tercero y 185 de la Ley de Transparencia y Acceso a la Información Pública del Estado de México y Municipios</w:t>
      </w:r>
      <w:r w:rsidRPr="00F16304">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456B6D" w:rsidRPr="00F16304">
        <w:rPr>
          <w:rFonts w:ascii="Palatino Linotype" w:hAnsi="Palatino Linotype" w:cs="Arial"/>
          <w:sz w:val="24"/>
          <w:szCs w:val="24"/>
        </w:rPr>
        <w:t>a</w:t>
      </w:r>
      <w:r w:rsidRPr="00F16304">
        <w:rPr>
          <w:rFonts w:ascii="Palatino Linotype" w:hAnsi="Palatino Linotype" w:cs="Arial"/>
          <w:sz w:val="24"/>
          <w:szCs w:val="24"/>
        </w:rPr>
        <w:t xml:space="preserve"> Ciudadan</w:t>
      </w:r>
      <w:r w:rsidR="00851187" w:rsidRPr="00F16304">
        <w:rPr>
          <w:rFonts w:ascii="Palatino Linotype" w:hAnsi="Palatino Linotype" w:cs="Arial"/>
          <w:sz w:val="24"/>
          <w:szCs w:val="24"/>
        </w:rPr>
        <w:t>a</w:t>
      </w:r>
      <w:r w:rsidRPr="00F16304">
        <w:rPr>
          <w:rFonts w:ascii="Palatino Linotype" w:hAnsi="Palatino Linotype" w:cs="Arial"/>
          <w:sz w:val="24"/>
          <w:szCs w:val="24"/>
        </w:rPr>
        <w:t xml:space="preserve"> en términos de la Ley de la materia.</w:t>
      </w:r>
    </w:p>
    <w:p w:rsidR="00D06012" w:rsidRPr="00F16304" w:rsidRDefault="00D06012" w:rsidP="00625635">
      <w:pPr>
        <w:spacing w:after="0" w:line="360" w:lineRule="auto"/>
        <w:jc w:val="both"/>
        <w:rPr>
          <w:rFonts w:ascii="Palatino Linotype" w:hAnsi="Palatino Linotype" w:cs="Arial"/>
          <w:b/>
        </w:rPr>
      </w:pPr>
    </w:p>
    <w:p w:rsidR="00336356" w:rsidRPr="00F16304" w:rsidRDefault="00336356" w:rsidP="00625635">
      <w:pPr>
        <w:spacing w:after="0" w:line="360" w:lineRule="auto"/>
        <w:jc w:val="both"/>
        <w:rPr>
          <w:rFonts w:ascii="Palatino Linotype" w:hAnsi="Palatino Linotype" w:cs="Arial"/>
          <w:b/>
          <w:snapToGrid w:val="0"/>
          <w:sz w:val="24"/>
          <w:szCs w:val="24"/>
        </w:rPr>
      </w:pPr>
      <w:r w:rsidRPr="00F16304">
        <w:rPr>
          <w:rFonts w:ascii="Palatino Linotype" w:hAnsi="Palatino Linotype" w:cs="Arial"/>
          <w:b/>
          <w:sz w:val="28"/>
        </w:rPr>
        <w:t>SEGUNDO</w:t>
      </w:r>
      <w:r w:rsidRPr="00F16304">
        <w:rPr>
          <w:rFonts w:ascii="Palatino Linotype" w:hAnsi="Palatino Linotype" w:cs="Arial"/>
          <w:b/>
          <w:lang w:val="es-MX"/>
        </w:rPr>
        <w:t xml:space="preserve">. </w:t>
      </w:r>
      <w:r w:rsidRPr="00F16304">
        <w:rPr>
          <w:rFonts w:ascii="Palatino Linotype" w:hAnsi="Palatino Linotype" w:cs="Arial"/>
          <w:b/>
          <w:sz w:val="24"/>
          <w:szCs w:val="24"/>
        </w:rPr>
        <w:t xml:space="preserve">Interés. </w:t>
      </w:r>
      <w:r w:rsidR="00C73964" w:rsidRPr="00F16304">
        <w:rPr>
          <w:rFonts w:ascii="Palatino Linotype" w:hAnsi="Palatino Linotype" w:cs="Arial"/>
          <w:bCs/>
          <w:sz w:val="24"/>
          <w:szCs w:val="24"/>
        </w:rPr>
        <w:t>El r</w:t>
      </w:r>
      <w:r w:rsidRPr="00F16304">
        <w:rPr>
          <w:rFonts w:ascii="Palatino Linotype" w:hAnsi="Palatino Linotype" w:cs="Arial"/>
          <w:bCs/>
          <w:sz w:val="24"/>
          <w:szCs w:val="24"/>
        </w:rPr>
        <w:t xml:space="preserve">ecurso de </w:t>
      </w:r>
      <w:r w:rsidR="00C73964" w:rsidRPr="00F16304">
        <w:rPr>
          <w:rFonts w:ascii="Palatino Linotype" w:hAnsi="Palatino Linotype" w:cs="Arial"/>
          <w:bCs/>
          <w:sz w:val="24"/>
          <w:szCs w:val="24"/>
        </w:rPr>
        <w:t>r</w:t>
      </w:r>
      <w:r w:rsidRPr="00F16304">
        <w:rPr>
          <w:rFonts w:ascii="Palatino Linotype" w:hAnsi="Palatino Linotype" w:cs="Arial"/>
          <w:bCs/>
          <w:sz w:val="24"/>
          <w:szCs w:val="24"/>
        </w:rPr>
        <w:t xml:space="preserve">evisión fue interpuesto por parte legítima, en atención a que se presentó por </w:t>
      </w:r>
      <w:r w:rsidR="00456B6D" w:rsidRPr="00F16304">
        <w:rPr>
          <w:rFonts w:ascii="Palatino Linotype" w:hAnsi="Palatino Linotype" w:cs="Arial"/>
          <w:b/>
          <w:bCs/>
          <w:sz w:val="24"/>
          <w:szCs w:val="24"/>
        </w:rPr>
        <w:t>LA</w:t>
      </w:r>
      <w:r w:rsidRPr="00F16304">
        <w:rPr>
          <w:rFonts w:ascii="Palatino Linotype" w:hAnsi="Palatino Linotype" w:cs="Arial"/>
          <w:b/>
          <w:bCs/>
          <w:sz w:val="24"/>
          <w:szCs w:val="24"/>
        </w:rPr>
        <w:t xml:space="preserve"> RECURRENTE,</w:t>
      </w:r>
      <w:r w:rsidRPr="00F16304">
        <w:rPr>
          <w:rFonts w:ascii="Palatino Linotype" w:hAnsi="Palatino Linotype" w:cs="Arial"/>
          <w:bCs/>
          <w:sz w:val="24"/>
          <w:szCs w:val="24"/>
        </w:rPr>
        <w:t xml:space="preserve"> quien es la misma persona que formuló la solicitud de acceso a la información pública al </w:t>
      </w:r>
      <w:r w:rsidRPr="00F16304">
        <w:rPr>
          <w:rFonts w:ascii="Palatino Linotype" w:hAnsi="Palatino Linotype" w:cs="Arial"/>
          <w:b/>
          <w:bCs/>
          <w:sz w:val="24"/>
          <w:szCs w:val="24"/>
        </w:rPr>
        <w:t>SUJETO OBLIGADO.</w:t>
      </w:r>
    </w:p>
    <w:p w:rsidR="00336356" w:rsidRPr="00F16304" w:rsidRDefault="00336356" w:rsidP="00625635">
      <w:pPr>
        <w:spacing w:after="0" w:line="360" w:lineRule="auto"/>
        <w:jc w:val="both"/>
        <w:rPr>
          <w:rFonts w:ascii="Palatino Linotype" w:hAnsi="Palatino Linotype" w:cs="Arial"/>
          <w:b/>
          <w:szCs w:val="28"/>
        </w:rPr>
      </w:pPr>
    </w:p>
    <w:p w:rsidR="00705782" w:rsidRPr="00F16304" w:rsidRDefault="00705782" w:rsidP="00625635">
      <w:pPr>
        <w:pStyle w:val="Prrafodelista"/>
        <w:autoSpaceDE w:val="0"/>
        <w:autoSpaceDN w:val="0"/>
        <w:adjustRightInd w:val="0"/>
        <w:spacing w:after="0" w:line="360" w:lineRule="auto"/>
        <w:ind w:left="0" w:right="49"/>
        <w:jc w:val="both"/>
        <w:rPr>
          <w:rFonts w:ascii="Palatino Linotype" w:hAnsi="Palatino Linotype" w:cs="Arial"/>
          <w:sz w:val="24"/>
          <w:szCs w:val="24"/>
        </w:rPr>
      </w:pPr>
      <w:r w:rsidRPr="00F16304">
        <w:rPr>
          <w:rFonts w:ascii="Palatino Linotype" w:hAnsi="Palatino Linotype" w:cs="Arial"/>
          <w:b/>
          <w:sz w:val="28"/>
          <w:szCs w:val="28"/>
        </w:rPr>
        <w:t xml:space="preserve">TERCERO. </w:t>
      </w:r>
      <w:r w:rsidRPr="00F16304">
        <w:rPr>
          <w:rFonts w:ascii="Palatino Linotype" w:hAnsi="Palatino Linotype" w:cs="Arial"/>
          <w:b/>
          <w:sz w:val="24"/>
          <w:szCs w:val="24"/>
        </w:rPr>
        <w:t xml:space="preserve">Oportunidad. </w:t>
      </w:r>
      <w:r w:rsidRPr="00F16304">
        <w:rPr>
          <w:rFonts w:ascii="Palatino Linotype" w:hAnsi="Palatino Linotype" w:cs="Arial"/>
          <w:sz w:val="24"/>
          <w:szCs w:val="24"/>
        </w:rPr>
        <w:t xml:space="preserve">El recurso de revisión fue interpuesto dentro del plazo de quince días hábiles contados a partir del día siguiente al en que </w:t>
      </w:r>
      <w:r w:rsidR="00456B6D" w:rsidRPr="00F16304">
        <w:rPr>
          <w:rFonts w:ascii="Palatino Linotype" w:hAnsi="Palatino Linotype" w:cs="Arial"/>
          <w:b/>
          <w:sz w:val="24"/>
          <w:szCs w:val="24"/>
        </w:rPr>
        <w:t>LA</w:t>
      </w:r>
      <w:r w:rsidRPr="00F16304">
        <w:rPr>
          <w:rFonts w:ascii="Palatino Linotype" w:hAnsi="Palatino Linotype" w:cs="Arial"/>
          <w:b/>
          <w:sz w:val="24"/>
          <w:szCs w:val="24"/>
        </w:rPr>
        <w:t xml:space="preserve"> RECURRENTE </w:t>
      </w:r>
      <w:r w:rsidRPr="00F16304">
        <w:rPr>
          <w:rFonts w:ascii="Palatino Linotype" w:hAnsi="Palatino Linotype" w:cs="Arial"/>
          <w:sz w:val="24"/>
          <w:szCs w:val="24"/>
        </w:rPr>
        <w:t xml:space="preserve">tuvo conocimiento de la respuesta impugnada, tal y como lo prevé el artículo 178 de </w:t>
      </w:r>
      <w:r w:rsidRPr="00F16304">
        <w:rPr>
          <w:rFonts w:ascii="Palatino Linotype" w:hAnsi="Palatino Linotype" w:cs="Arial"/>
          <w:sz w:val="24"/>
          <w:szCs w:val="24"/>
        </w:rPr>
        <w:lastRenderedPageBreak/>
        <w:t xml:space="preserve">la Ley de Transparencia y Acceso a la Información Pública del Estado de México y Municipios, que establece: </w:t>
      </w:r>
    </w:p>
    <w:p w:rsidR="00705782" w:rsidRPr="00F16304" w:rsidRDefault="00705782" w:rsidP="00625635">
      <w:pPr>
        <w:spacing w:after="0" w:line="240" w:lineRule="auto"/>
        <w:ind w:left="851" w:right="902"/>
        <w:jc w:val="both"/>
        <w:rPr>
          <w:rFonts w:ascii="Palatino Linotype" w:hAnsi="Palatino Linotype" w:cs="Arial"/>
          <w:sz w:val="24"/>
        </w:rPr>
      </w:pPr>
    </w:p>
    <w:p w:rsidR="00705782" w:rsidRPr="00F16304" w:rsidRDefault="00705782" w:rsidP="00625635">
      <w:pPr>
        <w:tabs>
          <w:tab w:val="left" w:pos="851"/>
        </w:tabs>
        <w:spacing w:after="0" w:line="240" w:lineRule="auto"/>
        <w:ind w:left="851" w:right="901"/>
        <w:jc w:val="both"/>
        <w:rPr>
          <w:rFonts w:ascii="Palatino Linotype" w:hAnsi="Palatino Linotype" w:cs="Arial"/>
          <w:i/>
          <w:sz w:val="22"/>
          <w:szCs w:val="22"/>
        </w:rPr>
      </w:pPr>
      <w:r w:rsidRPr="00F16304">
        <w:rPr>
          <w:rFonts w:ascii="Palatino Linotype" w:hAnsi="Palatino Linotype" w:cs="Arial"/>
          <w:b/>
          <w:i/>
          <w:sz w:val="22"/>
          <w:szCs w:val="22"/>
        </w:rPr>
        <w:t>“Artículo 178.</w:t>
      </w:r>
      <w:r w:rsidRPr="00F16304">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05782" w:rsidRPr="00F16304" w:rsidRDefault="00705782" w:rsidP="00625635">
      <w:pPr>
        <w:tabs>
          <w:tab w:val="left" w:pos="851"/>
        </w:tabs>
        <w:spacing w:after="0" w:line="240" w:lineRule="auto"/>
        <w:ind w:left="851" w:right="901"/>
        <w:jc w:val="both"/>
        <w:rPr>
          <w:rFonts w:ascii="Palatino Linotype" w:hAnsi="Palatino Linotype" w:cs="Arial"/>
          <w:i/>
          <w:sz w:val="22"/>
          <w:szCs w:val="22"/>
        </w:rPr>
      </w:pPr>
      <w:r w:rsidRPr="00F16304">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05782" w:rsidRPr="00F16304" w:rsidRDefault="00705782" w:rsidP="00625635">
      <w:pPr>
        <w:tabs>
          <w:tab w:val="left" w:pos="851"/>
        </w:tabs>
        <w:spacing w:after="0" w:line="240" w:lineRule="auto"/>
        <w:ind w:left="851" w:right="901"/>
        <w:jc w:val="both"/>
        <w:rPr>
          <w:rFonts w:ascii="Palatino Linotype" w:hAnsi="Palatino Linotype" w:cs="Arial"/>
          <w:i/>
          <w:sz w:val="22"/>
          <w:szCs w:val="22"/>
        </w:rPr>
      </w:pPr>
      <w:r w:rsidRPr="00F16304">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F16304">
        <w:rPr>
          <w:rFonts w:ascii="Palatino Linotype" w:hAnsi="Palatino Linotype" w:cs="Arial"/>
          <w:b/>
          <w:i/>
          <w:sz w:val="22"/>
          <w:szCs w:val="22"/>
        </w:rPr>
        <w:t>”</w:t>
      </w:r>
    </w:p>
    <w:p w:rsidR="00705782" w:rsidRPr="00F16304" w:rsidRDefault="00705782" w:rsidP="00625635">
      <w:pPr>
        <w:spacing w:after="0" w:line="240" w:lineRule="auto"/>
        <w:ind w:left="851" w:right="902"/>
        <w:jc w:val="both"/>
        <w:rPr>
          <w:rFonts w:ascii="Palatino Linotype" w:hAnsi="Palatino Linotype" w:cs="Arial"/>
          <w:sz w:val="24"/>
        </w:rPr>
      </w:pPr>
    </w:p>
    <w:p w:rsidR="00851187" w:rsidRPr="00F16304" w:rsidRDefault="00705782" w:rsidP="00851187">
      <w:pPr>
        <w:spacing w:after="0" w:line="360" w:lineRule="auto"/>
        <w:jc w:val="both"/>
        <w:rPr>
          <w:rFonts w:ascii="Palatino Linotype" w:hAnsi="Palatino Linotype"/>
          <w:sz w:val="24"/>
          <w:szCs w:val="24"/>
        </w:rPr>
      </w:pPr>
      <w:r w:rsidRPr="00F16304">
        <w:rPr>
          <w:rFonts w:ascii="Palatino Linotype" w:hAnsi="Palatino Linotype" w:cs="Arial"/>
          <w:sz w:val="24"/>
          <w:szCs w:val="24"/>
        </w:rPr>
        <w:t xml:space="preserve">En efecto, atendiendo a que </w:t>
      </w:r>
      <w:r w:rsidRPr="00F16304">
        <w:rPr>
          <w:rFonts w:ascii="Palatino Linotype" w:hAnsi="Palatino Linotype" w:cs="Arial"/>
          <w:b/>
          <w:sz w:val="24"/>
          <w:szCs w:val="24"/>
        </w:rPr>
        <w:t>EL SUJETO OBLIGADO</w:t>
      </w:r>
      <w:r w:rsidRPr="00F16304">
        <w:rPr>
          <w:rFonts w:ascii="Palatino Linotype" w:hAnsi="Palatino Linotype" w:cs="Arial"/>
          <w:sz w:val="24"/>
          <w:szCs w:val="24"/>
        </w:rPr>
        <w:t xml:space="preserve"> notificó la respuesta a la solicitud de información pública el </w:t>
      </w:r>
      <w:r w:rsidR="00456B6D" w:rsidRPr="00F16304">
        <w:rPr>
          <w:rFonts w:ascii="Palatino Linotype" w:hAnsi="Palatino Linotype" w:cs="Arial"/>
          <w:b/>
          <w:sz w:val="24"/>
          <w:szCs w:val="24"/>
        </w:rPr>
        <w:t>cinco de noviembre d</w:t>
      </w:r>
      <w:r w:rsidRPr="00F16304">
        <w:rPr>
          <w:rFonts w:ascii="Palatino Linotype" w:hAnsi="Palatino Linotype" w:cs="Arial"/>
          <w:b/>
          <w:sz w:val="24"/>
          <w:szCs w:val="24"/>
        </w:rPr>
        <w:t xml:space="preserve">e dos mil dieciocho; </w:t>
      </w:r>
      <w:r w:rsidRPr="00F16304">
        <w:rPr>
          <w:rFonts w:ascii="Palatino Linotype" w:hAnsi="Palatino Linotype" w:cs="Arial"/>
          <w:sz w:val="24"/>
          <w:szCs w:val="24"/>
        </w:rPr>
        <w:t>en consecuencia, el plazo de quince días hábiles que el artículo 178 de la ley de la materia otorga a</w:t>
      </w:r>
      <w:r w:rsidR="00413E70" w:rsidRPr="00F16304">
        <w:rPr>
          <w:rFonts w:ascii="Palatino Linotype" w:hAnsi="Palatino Linotype" w:cs="Arial"/>
          <w:sz w:val="24"/>
          <w:szCs w:val="24"/>
        </w:rPr>
        <w:t xml:space="preserve"> </w:t>
      </w:r>
      <w:r w:rsidR="00413E70" w:rsidRPr="00F16304">
        <w:rPr>
          <w:rFonts w:ascii="Palatino Linotype" w:hAnsi="Palatino Linotype" w:cs="Arial"/>
          <w:b/>
          <w:sz w:val="24"/>
          <w:szCs w:val="24"/>
        </w:rPr>
        <w:t>LA</w:t>
      </w:r>
      <w:r w:rsidRPr="00F16304">
        <w:rPr>
          <w:rFonts w:ascii="Palatino Linotype" w:hAnsi="Palatino Linotype" w:cs="Arial"/>
          <w:b/>
          <w:sz w:val="24"/>
          <w:szCs w:val="24"/>
        </w:rPr>
        <w:t xml:space="preserve"> RECURRENTE</w:t>
      </w:r>
      <w:r w:rsidRPr="00F16304">
        <w:rPr>
          <w:rFonts w:ascii="Palatino Linotype" w:hAnsi="Palatino Linotype" w:cs="Arial"/>
          <w:sz w:val="24"/>
          <w:szCs w:val="24"/>
        </w:rPr>
        <w:t xml:space="preserve"> para presentar el recurso de revisión, transcurrió del</w:t>
      </w:r>
      <w:r w:rsidRPr="00F16304">
        <w:rPr>
          <w:rFonts w:ascii="Palatino Linotype" w:hAnsi="Palatino Linotype" w:cs="Arial"/>
          <w:b/>
          <w:sz w:val="24"/>
          <w:szCs w:val="24"/>
        </w:rPr>
        <w:t xml:space="preserve"> </w:t>
      </w:r>
      <w:r w:rsidR="00456B6D" w:rsidRPr="00F16304">
        <w:rPr>
          <w:rFonts w:ascii="Palatino Linotype" w:hAnsi="Palatino Linotype" w:cs="Arial"/>
          <w:b/>
          <w:sz w:val="24"/>
          <w:szCs w:val="24"/>
        </w:rPr>
        <w:t xml:space="preserve">seis al </w:t>
      </w:r>
      <w:proofErr w:type="spellStart"/>
      <w:r w:rsidR="00456B6D" w:rsidRPr="00F16304">
        <w:rPr>
          <w:rFonts w:ascii="Palatino Linotype" w:hAnsi="Palatino Linotype" w:cs="Arial"/>
          <w:b/>
          <w:sz w:val="24"/>
          <w:szCs w:val="24"/>
        </w:rPr>
        <w:t>veintiseite</w:t>
      </w:r>
      <w:proofErr w:type="spellEnd"/>
      <w:r w:rsidR="00456B6D" w:rsidRPr="00F16304">
        <w:rPr>
          <w:rFonts w:ascii="Palatino Linotype" w:hAnsi="Palatino Linotype" w:cs="Arial"/>
          <w:b/>
          <w:sz w:val="24"/>
          <w:szCs w:val="24"/>
        </w:rPr>
        <w:t xml:space="preserve"> de noviembre </w:t>
      </w:r>
      <w:r w:rsidR="00565307" w:rsidRPr="00F16304">
        <w:rPr>
          <w:rFonts w:ascii="Palatino Linotype" w:hAnsi="Palatino Linotype" w:cs="Arial"/>
          <w:b/>
          <w:sz w:val="24"/>
          <w:szCs w:val="24"/>
        </w:rPr>
        <w:t xml:space="preserve">de </w:t>
      </w:r>
      <w:r w:rsidRPr="00F16304">
        <w:rPr>
          <w:rFonts w:ascii="Palatino Linotype" w:hAnsi="Palatino Linotype" w:cs="Arial"/>
          <w:b/>
          <w:sz w:val="24"/>
          <w:szCs w:val="24"/>
        </w:rPr>
        <w:t>dos mil dieciocho</w:t>
      </w:r>
      <w:r w:rsidRPr="00F16304">
        <w:rPr>
          <w:rFonts w:ascii="Palatino Linotype" w:hAnsi="Palatino Linotype" w:cs="Arial"/>
          <w:sz w:val="24"/>
          <w:szCs w:val="24"/>
        </w:rPr>
        <w:t xml:space="preserve">, sin contemplar en el cómputo los días </w:t>
      </w:r>
      <w:r w:rsidR="00456B6D" w:rsidRPr="00F16304">
        <w:rPr>
          <w:rFonts w:ascii="Palatino Linotype" w:hAnsi="Palatino Linotype" w:cs="Arial"/>
          <w:sz w:val="24"/>
          <w:szCs w:val="24"/>
        </w:rPr>
        <w:t>diez</w:t>
      </w:r>
      <w:r w:rsidR="00314D53" w:rsidRPr="00F16304">
        <w:rPr>
          <w:rFonts w:ascii="Palatino Linotype" w:hAnsi="Palatino Linotype" w:cs="Arial"/>
          <w:sz w:val="24"/>
          <w:szCs w:val="24"/>
        </w:rPr>
        <w:t xml:space="preserve">, </w:t>
      </w:r>
      <w:r w:rsidR="00456B6D" w:rsidRPr="00F16304">
        <w:rPr>
          <w:rFonts w:ascii="Palatino Linotype" w:hAnsi="Palatino Linotype" w:cs="Arial"/>
          <w:sz w:val="24"/>
          <w:szCs w:val="24"/>
        </w:rPr>
        <w:t>once</w:t>
      </w:r>
      <w:r w:rsidR="00314D53" w:rsidRPr="00F16304">
        <w:rPr>
          <w:rFonts w:ascii="Palatino Linotype" w:hAnsi="Palatino Linotype" w:cs="Arial"/>
          <w:sz w:val="24"/>
          <w:szCs w:val="24"/>
        </w:rPr>
        <w:t xml:space="preserve">, </w:t>
      </w:r>
      <w:r w:rsidR="00456B6D" w:rsidRPr="00F16304">
        <w:rPr>
          <w:rFonts w:ascii="Palatino Linotype" w:hAnsi="Palatino Linotype" w:cs="Arial"/>
          <w:sz w:val="24"/>
          <w:szCs w:val="24"/>
        </w:rPr>
        <w:t xml:space="preserve">diecisiete, dieciocho, veinticuatro, veinticinco y treinta y uno </w:t>
      </w:r>
      <w:r w:rsidRPr="00F16304">
        <w:rPr>
          <w:rFonts w:ascii="Palatino Linotype" w:hAnsi="Palatino Linotype" w:cs="Arial"/>
          <w:sz w:val="24"/>
          <w:szCs w:val="24"/>
        </w:rPr>
        <w:t xml:space="preserve">de dos mi dieciocho, por corresponder a sábados y domingos, considerados como días inhábiles; en términos del artículo 3 fracción X de la </w:t>
      </w:r>
      <w:r w:rsidRPr="00F16304">
        <w:rPr>
          <w:rFonts w:ascii="Palatino Linotype" w:hAnsi="Palatino Linotype"/>
          <w:sz w:val="24"/>
          <w:szCs w:val="24"/>
        </w:rPr>
        <w:t>Ley de Transparencia y Acceso a la Información Pública del Estado de México y Municipios</w:t>
      </w:r>
      <w:r w:rsidR="00851187" w:rsidRPr="00F16304">
        <w:rPr>
          <w:rFonts w:ascii="Palatino Linotype" w:hAnsi="Palatino Linotype"/>
          <w:sz w:val="24"/>
          <w:szCs w:val="24"/>
        </w:rPr>
        <w:t>; así como, el diecinueve de noviembre de dos mil dieciocho, por ser considerados como día inhábil por suspensión de labores, en términos del Calendario Oficial de este Instituto, publicado en el Periódico Oficial del Estado Libre y Soberano de México “Gaceta del Gobierno”, el veinte de diciembre del año dos mil diecisiete.</w:t>
      </w:r>
    </w:p>
    <w:p w:rsidR="00851187" w:rsidRPr="00F16304" w:rsidRDefault="00851187" w:rsidP="00851187">
      <w:pPr>
        <w:spacing w:after="0" w:line="360" w:lineRule="auto"/>
        <w:jc w:val="both"/>
        <w:rPr>
          <w:rFonts w:ascii="Palatino Linotype" w:hAnsi="Palatino Linotype" w:cs="Arial"/>
          <w:sz w:val="24"/>
          <w:szCs w:val="24"/>
        </w:rPr>
      </w:pPr>
    </w:p>
    <w:p w:rsidR="00705782" w:rsidRPr="00F16304" w:rsidRDefault="00705782" w:rsidP="00625635">
      <w:pPr>
        <w:spacing w:after="0" w:line="360" w:lineRule="auto"/>
        <w:jc w:val="both"/>
        <w:rPr>
          <w:rFonts w:ascii="Palatino Linotype" w:hAnsi="Palatino Linotype" w:cs="Arial"/>
          <w:sz w:val="24"/>
          <w:szCs w:val="24"/>
        </w:rPr>
      </w:pPr>
      <w:r w:rsidRPr="00F16304">
        <w:rPr>
          <w:rFonts w:ascii="Palatino Linotype" w:hAnsi="Palatino Linotype" w:cs="Arial"/>
          <w:sz w:val="24"/>
          <w:szCs w:val="24"/>
        </w:rPr>
        <w:lastRenderedPageBreak/>
        <w:t>En ese tenor, si el recurso de revisión que nos ocupa, se interpuso el</w:t>
      </w:r>
      <w:r w:rsidRPr="00F16304">
        <w:rPr>
          <w:rFonts w:ascii="Palatino Linotype" w:hAnsi="Palatino Linotype" w:cs="Arial"/>
          <w:b/>
          <w:sz w:val="24"/>
          <w:szCs w:val="24"/>
        </w:rPr>
        <w:t xml:space="preserve"> </w:t>
      </w:r>
      <w:r w:rsidR="00456B6D" w:rsidRPr="00F16304">
        <w:rPr>
          <w:rFonts w:ascii="Palatino Linotype" w:hAnsi="Palatino Linotype" w:cs="Arial"/>
          <w:b/>
          <w:sz w:val="24"/>
          <w:szCs w:val="24"/>
        </w:rPr>
        <w:t xml:space="preserve">dieciséis </w:t>
      </w:r>
      <w:r w:rsidR="00565307" w:rsidRPr="00F16304">
        <w:rPr>
          <w:rFonts w:ascii="Palatino Linotype" w:hAnsi="Palatino Linotype" w:cs="Arial"/>
          <w:b/>
          <w:sz w:val="24"/>
          <w:szCs w:val="24"/>
        </w:rPr>
        <w:t>d</w:t>
      </w:r>
      <w:r w:rsidR="0015134A" w:rsidRPr="00F16304">
        <w:rPr>
          <w:rFonts w:ascii="Palatino Linotype" w:hAnsi="Palatino Linotype" w:cs="Arial"/>
          <w:b/>
          <w:sz w:val="24"/>
          <w:szCs w:val="24"/>
        </w:rPr>
        <w:t xml:space="preserve">e </w:t>
      </w:r>
      <w:r w:rsidR="00456B6D" w:rsidRPr="00F16304">
        <w:rPr>
          <w:rFonts w:ascii="Palatino Linotype" w:hAnsi="Palatino Linotype" w:cs="Arial"/>
          <w:b/>
          <w:sz w:val="24"/>
          <w:szCs w:val="24"/>
        </w:rPr>
        <w:t xml:space="preserve">noviembre </w:t>
      </w:r>
      <w:r w:rsidRPr="00F16304">
        <w:rPr>
          <w:rFonts w:ascii="Palatino Linotype" w:hAnsi="Palatino Linotype" w:cs="Arial"/>
          <w:b/>
          <w:sz w:val="24"/>
          <w:szCs w:val="24"/>
        </w:rPr>
        <w:t>de dos mil dieciocho</w:t>
      </w:r>
      <w:r w:rsidRPr="00F16304">
        <w:rPr>
          <w:rFonts w:ascii="Palatino Linotype" w:hAnsi="Palatino Linotype" w:cs="Arial"/>
          <w:sz w:val="24"/>
          <w:szCs w:val="24"/>
        </w:rPr>
        <w:t>, éste se encuentra dentro de los márgenes temporales previstos en el citado precepto legal y, por tanto, se considera oportuno.</w:t>
      </w:r>
    </w:p>
    <w:p w:rsidR="00705782" w:rsidRPr="00F16304" w:rsidRDefault="00705782" w:rsidP="00625635">
      <w:pPr>
        <w:pStyle w:val="Prrafodelista"/>
        <w:autoSpaceDE w:val="0"/>
        <w:autoSpaceDN w:val="0"/>
        <w:adjustRightInd w:val="0"/>
        <w:spacing w:after="0" w:line="360" w:lineRule="auto"/>
        <w:ind w:left="0" w:right="49"/>
        <w:jc w:val="both"/>
        <w:rPr>
          <w:rFonts w:ascii="Palatino Linotype" w:hAnsi="Palatino Linotype" w:cs="Arial"/>
          <w:b/>
          <w:sz w:val="24"/>
          <w:szCs w:val="24"/>
        </w:rPr>
      </w:pPr>
    </w:p>
    <w:p w:rsidR="00456B6D" w:rsidRPr="00F16304" w:rsidRDefault="00705782" w:rsidP="00625635">
      <w:pPr>
        <w:autoSpaceDE w:val="0"/>
        <w:autoSpaceDN w:val="0"/>
        <w:adjustRightInd w:val="0"/>
        <w:spacing w:after="0" w:line="360" w:lineRule="auto"/>
        <w:ind w:right="49"/>
        <w:jc w:val="both"/>
        <w:rPr>
          <w:rFonts w:ascii="Palatino Linotype" w:eastAsia="Times New Roman" w:hAnsi="Palatino Linotype" w:cs="Arial"/>
          <w:sz w:val="24"/>
          <w:szCs w:val="24"/>
          <w:lang w:val="es-ES"/>
        </w:rPr>
      </w:pPr>
      <w:r w:rsidRPr="00F16304">
        <w:rPr>
          <w:rFonts w:ascii="Palatino Linotype" w:hAnsi="Palatino Linotype" w:cs="Arial"/>
          <w:b/>
          <w:sz w:val="28"/>
          <w:szCs w:val="28"/>
        </w:rPr>
        <w:t>CUARTO</w:t>
      </w:r>
      <w:r w:rsidRPr="00F16304">
        <w:rPr>
          <w:rFonts w:ascii="Palatino Linotype" w:hAnsi="Palatino Linotype"/>
          <w:b/>
          <w:sz w:val="28"/>
          <w:szCs w:val="28"/>
        </w:rPr>
        <w:t>.</w:t>
      </w:r>
      <w:r w:rsidRPr="00F16304">
        <w:rPr>
          <w:rFonts w:ascii="Palatino Linotype" w:hAnsi="Palatino Linotype"/>
          <w:b/>
        </w:rPr>
        <w:t xml:space="preserve"> </w:t>
      </w:r>
      <w:proofErr w:type="spellStart"/>
      <w:r w:rsidRPr="00F16304">
        <w:rPr>
          <w:rFonts w:ascii="Palatino Linotype" w:hAnsi="Palatino Linotype"/>
          <w:b/>
          <w:sz w:val="24"/>
          <w:szCs w:val="24"/>
        </w:rPr>
        <w:t>Procedibilidad</w:t>
      </w:r>
      <w:proofErr w:type="spellEnd"/>
      <w:r w:rsidRPr="00F16304">
        <w:rPr>
          <w:rFonts w:ascii="Palatino Linotype" w:hAnsi="Palatino Linotype"/>
          <w:b/>
          <w:sz w:val="24"/>
          <w:szCs w:val="24"/>
        </w:rPr>
        <w:t xml:space="preserve">. </w:t>
      </w:r>
      <w:r w:rsidR="00456B6D" w:rsidRPr="00F16304">
        <w:rPr>
          <w:rFonts w:ascii="Palatino Linotype" w:eastAsia="Times New Roman" w:hAnsi="Palatino Linotype" w:cs="Arial"/>
          <w:sz w:val="24"/>
          <w:szCs w:val="24"/>
          <w:lang w:val="es-ES"/>
        </w:rPr>
        <w:t xml:space="preserve">Esta Ponencia considera importante abordar el análisis de los requisitos de </w:t>
      </w:r>
      <w:proofErr w:type="spellStart"/>
      <w:r w:rsidR="00456B6D" w:rsidRPr="00F16304">
        <w:rPr>
          <w:rFonts w:ascii="Palatino Linotype" w:eastAsia="Times New Roman" w:hAnsi="Palatino Linotype" w:cs="Arial"/>
          <w:sz w:val="24"/>
          <w:szCs w:val="24"/>
          <w:lang w:val="es-ES"/>
        </w:rPr>
        <w:t>procedibilidad</w:t>
      </w:r>
      <w:proofErr w:type="spellEnd"/>
      <w:r w:rsidR="00456B6D" w:rsidRPr="00F16304">
        <w:rPr>
          <w:rFonts w:ascii="Palatino Linotype" w:eastAsia="Times New Roman" w:hAnsi="Palatino Linotype" w:cs="Arial"/>
          <w:sz w:val="24"/>
          <w:szCs w:val="24"/>
          <w:lang w:val="es-ES"/>
        </w:rPr>
        <w:t xml:space="preserve"> del recurso de revisión, así el artículo 180 de la </w:t>
      </w:r>
      <w:r w:rsidR="00456B6D" w:rsidRPr="00F16304">
        <w:rPr>
          <w:rFonts w:ascii="Palatino Linotype" w:eastAsia="Times New Roman" w:hAnsi="Palatino Linotype" w:cs="Arial"/>
          <w:sz w:val="24"/>
          <w:szCs w:val="24"/>
          <w:lang w:val="es-ES" w:eastAsia="es-MX"/>
        </w:rPr>
        <w:t xml:space="preserve">Ley de Transparencia y Acceso a la </w:t>
      </w:r>
      <w:r w:rsidR="00456B6D" w:rsidRPr="00F16304">
        <w:rPr>
          <w:rFonts w:ascii="Palatino Linotype" w:eastAsia="Times New Roman" w:hAnsi="Palatino Linotype" w:cs="Arial"/>
          <w:sz w:val="24"/>
          <w:szCs w:val="24"/>
          <w:lang w:val="es-ES"/>
        </w:rPr>
        <w:t>Información</w:t>
      </w:r>
      <w:r w:rsidR="00456B6D" w:rsidRPr="00F16304">
        <w:rPr>
          <w:rFonts w:ascii="Palatino Linotype" w:eastAsia="Times New Roman" w:hAnsi="Palatino Linotype" w:cs="Arial"/>
          <w:sz w:val="24"/>
          <w:szCs w:val="24"/>
          <w:lang w:val="es-ES" w:eastAsia="es-MX"/>
        </w:rPr>
        <w:t xml:space="preserve"> Pública del Estado de México y Municipios, que </w:t>
      </w:r>
      <w:r w:rsidR="00456B6D" w:rsidRPr="00F16304">
        <w:rPr>
          <w:rFonts w:ascii="Palatino Linotype" w:eastAsia="Times New Roman" w:hAnsi="Palatino Linotype" w:cs="Arial"/>
          <w:sz w:val="24"/>
          <w:szCs w:val="24"/>
          <w:lang w:val="es-ES"/>
        </w:rPr>
        <w:t>establece lo siguiente:</w:t>
      </w:r>
    </w:p>
    <w:p w:rsidR="00456B6D" w:rsidRPr="00F16304" w:rsidRDefault="00456B6D" w:rsidP="00625635">
      <w:pPr>
        <w:autoSpaceDE w:val="0"/>
        <w:autoSpaceDN w:val="0"/>
        <w:adjustRightInd w:val="0"/>
        <w:spacing w:after="0" w:line="240" w:lineRule="auto"/>
        <w:ind w:right="49"/>
        <w:jc w:val="both"/>
        <w:rPr>
          <w:rFonts w:ascii="Palatino Linotype" w:eastAsia="Times New Roman" w:hAnsi="Palatino Linotype" w:cs="Arial"/>
          <w:sz w:val="24"/>
          <w:szCs w:val="24"/>
          <w:lang w:val="es-ES"/>
        </w:rPr>
      </w:pP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F16304">
        <w:rPr>
          <w:rFonts w:ascii="Palatino Linotype" w:eastAsia="Times New Roman" w:hAnsi="Palatino Linotype" w:cs="Times New Roman"/>
          <w:b/>
          <w:i/>
          <w:sz w:val="22"/>
          <w:szCs w:val="22"/>
          <w:lang w:val="es-ES"/>
        </w:rPr>
        <w:t xml:space="preserve">“Artículo 180. </w:t>
      </w:r>
      <w:r w:rsidRPr="00F16304">
        <w:rPr>
          <w:rFonts w:ascii="Palatino Linotype" w:eastAsia="Times New Roman" w:hAnsi="Palatino Linotype" w:cs="Times New Roman"/>
          <w:i/>
          <w:sz w:val="22"/>
          <w:szCs w:val="22"/>
          <w:lang w:val="es-ES"/>
        </w:rPr>
        <w:t xml:space="preserve">El </w:t>
      </w:r>
      <w:r w:rsidRPr="00F16304">
        <w:rPr>
          <w:rFonts w:ascii="Palatino Linotype" w:eastAsia="Times New Roman" w:hAnsi="Palatino Linotype" w:cs="Arial"/>
          <w:i/>
          <w:sz w:val="22"/>
          <w:szCs w:val="22"/>
          <w:lang w:val="es-ES"/>
        </w:rPr>
        <w:t>recurso</w:t>
      </w:r>
      <w:r w:rsidRPr="00F16304">
        <w:rPr>
          <w:rFonts w:ascii="Palatino Linotype" w:eastAsia="Times New Roman" w:hAnsi="Palatino Linotype" w:cs="Times New Roman"/>
          <w:i/>
          <w:sz w:val="22"/>
          <w:szCs w:val="22"/>
          <w:lang w:val="es-ES"/>
        </w:rPr>
        <w:t xml:space="preserve"> </w:t>
      </w:r>
      <w:r w:rsidRPr="00F16304">
        <w:rPr>
          <w:rFonts w:ascii="Palatino Linotype" w:eastAsia="Times New Roman" w:hAnsi="Palatino Linotype" w:cs="Arial"/>
          <w:i/>
          <w:color w:val="222222"/>
          <w:sz w:val="22"/>
          <w:szCs w:val="22"/>
          <w:lang w:val="es-ES" w:eastAsia="es-MX"/>
        </w:rPr>
        <w:t>de</w:t>
      </w:r>
      <w:r w:rsidRPr="00F16304">
        <w:rPr>
          <w:rFonts w:ascii="Palatino Linotype" w:eastAsia="Times New Roman" w:hAnsi="Palatino Linotype" w:cs="Times New Roman"/>
          <w:i/>
          <w:sz w:val="22"/>
          <w:szCs w:val="22"/>
          <w:lang w:val="es-ES"/>
        </w:rPr>
        <w:t xml:space="preserve"> revisión contendrá:</w:t>
      </w:r>
      <w:r w:rsidRPr="00F16304">
        <w:rPr>
          <w:rFonts w:ascii="Palatino Linotype" w:eastAsia="Times New Roman" w:hAnsi="Palatino Linotype" w:cs="Times New Roman"/>
          <w:b/>
          <w:i/>
          <w:sz w:val="22"/>
          <w:szCs w:val="22"/>
          <w:lang w:val="es-ES"/>
        </w:rPr>
        <w:t xml:space="preserve"> </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F16304">
        <w:rPr>
          <w:rFonts w:ascii="Palatino Linotype" w:eastAsia="Times New Roman" w:hAnsi="Palatino Linotype" w:cs="Times New Roman"/>
          <w:b/>
          <w:i/>
          <w:sz w:val="22"/>
          <w:szCs w:val="22"/>
          <w:lang w:val="es-ES"/>
        </w:rPr>
        <w:t xml:space="preserve">I. </w:t>
      </w:r>
      <w:r w:rsidRPr="00F16304">
        <w:rPr>
          <w:rFonts w:ascii="Palatino Linotype" w:eastAsia="Times New Roman" w:hAnsi="Palatino Linotype" w:cs="Times New Roman"/>
          <w:i/>
          <w:sz w:val="22"/>
          <w:szCs w:val="22"/>
          <w:lang w:val="es-ES"/>
        </w:rPr>
        <w:t xml:space="preserve">El sujeto obligado ante </w:t>
      </w:r>
      <w:r w:rsidRPr="00F16304">
        <w:rPr>
          <w:rFonts w:ascii="Palatino Linotype" w:eastAsia="Times New Roman" w:hAnsi="Palatino Linotype" w:cs="Arial"/>
          <w:i/>
          <w:sz w:val="22"/>
          <w:szCs w:val="22"/>
          <w:lang w:val="es-ES"/>
        </w:rPr>
        <w:t>la</w:t>
      </w:r>
      <w:r w:rsidRPr="00F16304">
        <w:rPr>
          <w:rFonts w:ascii="Palatino Linotype" w:eastAsia="Times New Roman" w:hAnsi="Palatino Linotype" w:cs="Times New Roman"/>
          <w:i/>
          <w:sz w:val="22"/>
          <w:szCs w:val="22"/>
          <w:lang w:val="es-ES"/>
        </w:rPr>
        <w:t xml:space="preserve"> cual </w:t>
      </w:r>
      <w:r w:rsidRPr="00F16304">
        <w:rPr>
          <w:rFonts w:ascii="Palatino Linotype" w:eastAsia="Times New Roman" w:hAnsi="Palatino Linotype" w:cs="Arial"/>
          <w:i/>
          <w:color w:val="222222"/>
          <w:sz w:val="22"/>
          <w:szCs w:val="22"/>
          <w:lang w:val="es-ES" w:eastAsia="es-MX"/>
        </w:rPr>
        <w:t>se</w:t>
      </w:r>
      <w:r w:rsidRPr="00F16304">
        <w:rPr>
          <w:rFonts w:ascii="Palatino Linotype" w:eastAsia="Times New Roman" w:hAnsi="Palatino Linotype" w:cs="Times New Roman"/>
          <w:i/>
          <w:sz w:val="22"/>
          <w:szCs w:val="22"/>
          <w:lang w:val="es-ES"/>
        </w:rPr>
        <w:t xml:space="preserve"> presentó la solicitud;</w:t>
      </w:r>
      <w:r w:rsidRPr="00F16304">
        <w:rPr>
          <w:rFonts w:ascii="Palatino Linotype" w:eastAsia="Times New Roman" w:hAnsi="Palatino Linotype" w:cs="Times New Roman"/>
          <w:b/>
          <w:i/>
          <w:sz w:val="22"/>
          <w:szCs w:val="22"/>
          <w:lang w:val="es-ES"/>
        </w:rPr>
        <w:t xml:space="preserve"> </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F16304">
        <w:rPr>
          <w:rFonts w:ascii="Palatino Linotype" w:eastAsia="Times New Roman" w:hAnsi="Palatino Linotype" w:cs="Times New Roman"/>
          <w:b/>
          <w:i/>
          <w:sz w:val="22"/>
          <w:szCs w:val="22"/>
          <w:lang w:val="es-ES"/>
        </w:rPr>
        <w:t xml:space="preserve">II. </w:t>
      </w:r>
      <w:r w:rsidRPr="00F16304">
        <w:rPr>
          <w:rFonts w:ascii="Palatino Linotype" w:eastAsia="Times New Roman" w:hAnsi="Palatino Linotype" w:cs="Times New Roman"/>
          <w:b/>
          <w:i/>
          <w:sz w:val="22"/>
          <w:szCs w:val="22"/>
          <w:u w:val="single"/>
          <w:lang w:val="es-ES"/>
        </w:rPr>
        <w:t xml:space="preserve">El nombre del solicitante </w:t>
      </w:r>
      <w:r w:rsidRPr="00F16304">
        <w:rPr>
          <w:rFonts w:ascii="Palatino Linotype" w:eastAsia="Times New Roman" w:hAnsi="Palatino Linotype" w:cs="Arial"/>
          <w:b/>
          <w:i/>
          <w:color w:val="222222"/>
          <w:sz w:val="22"/>
          <w:szCs w:val="22"/>
          <w:u w:val="single"/>
          <w:lang w:val="es-ES" w:eastAsia="es-MX"/>
        </w:rPr>
        <w:t>que</w:t>
      </w:r>
      <w:r w:rsidRPr="00F16304">
        <w:rPr>
          <w:rFonts w:ascii="Palatino Linotype" w:eastAsia="Times New Roman" w:hAnsi="Palatino Linotype" w:cs="Times New Roman"/>
          <w:b/>
          <w:i/>
          <w:sz w:val="22"/>
          <w:szCs w:val="22"/>
          <w:u w:val="single"/>
          <w:lang w:val="es-ES"/>
        </w:rPr>
        <w:t xml:space="preserve"> recurre </w:t>
      </w:r>
      <w:r w:rsidRPr="00F16304">
        <w:rPr>
          <w:rFonts w:ascii="Palatino Linotype" w:eastAsia="Times New Roman" w:hAnsi="Palatino Linotype" w:cs="Times New Roman"/>
          <w:i/>
          <w:sz w:val="22"/>
          <w:szCs w:val="22"/>
          <w:lang w:val="es-ES"/>
        </w:rPr>
        <w:t>o de su representante y, en su caso, del tercero interesado, así como la dirección o medio que señale para recibir notificaciones;</w:t>
      </w:r>
      <w:r w:rsidRPr="00F16304">
        <w:rPr>
          <w:rFonts w:ascii="Palatino Linotype" w:eastAsia="Times New Roman" w:hAnsi="Palatino Linotype" w:cs="Times New Roman"/>
          <w:b/>
          <w:i/>
          <w:sz w:val="22"/>
          <w:szCs w:val="22"/>
          <w:lang w:val="es-ES"/>
        </w:rPr>
        <w:t xml:space="preserve"> </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F16304">
        <w:rPr>
          <w:rFonts w:ascii="Palatino Linotype" w:eastAsia="Times New Roman" w:hAnsi="Palatino Linotype" w:cs="Times New Roman"/>
          <w:b/>
          <w:i/>
          <w:sz w:val="22"/>
          <w:szCs w:val="22"/>
          <w:lang w:val="es-ES"/>
        </w:rPr>
        <w:t xml:space="preserve">III. </w:t>
      </w:r>
      <w:r w:rsidRPr="00F16304">
        <w:rPr>
          <w:rFonts w:ascii="Palatino Linotype" w:eastAsia="Times New Roman" w:hAnsi="Palatino Linotype" w:cs="Times New Roman"/>
          <w:i/>
          <w:sz w:val="22"/>
          <w:szCs w:val="22"/>
          <w:lang w:val="es-ES"/>
        </w:rPr>
        <w:t xml:space="preserve">El número de folio de </w:t>
      </w:r>
      <w:r w:rsidRPr="00F16304">
        <w:rPr>
          <w:rFonts w:ascii="Palatino Linotype" w:eastAsia="Times New Roman" w:hAnsi="Palatino Linotype" w:cs="Arial"/>
          <w:i/>
          <w:color w:val="222222"/>
          <w:sz w:val="22"/>
          <w:szCs w:val="22"/>
          <w:lang w:val="es-ES" w:eastAsia="es-MX"/>
        </w:rPr>
        <w:t>respuesta</w:t>
      </w:r>
      <w:r w:rsidRPr="00F16304">
        <w:rPr>
          <w:rFonts w:ascii="Palatino Linotype" w:eastAsia="Times New Roman" w:hAnsi="Palatino Linotype" w:cs="Times New Roman"/>
          <w:i/>
          <w:sz w:val="22"/>
          <w:szCs w:val="22"/>
          <w:lang w:val="es-ES"/>
        </w:rPr>
        <w:t xml:space="preserve"> de la solicitud de acceso; </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F16304">
        <w:rPr>
          <w:rFonts w:ascii="Palatino Linotype" w:eastAsia="Times New Roman" w:hAnsi="Palatino Linotype" w:cs="Times New Roman"/>
          <w:b/>
          <w:i/>
          <w:sz w:val="22"/>
          <w:szCs w:val="22"/>
          <w:lang w:val="es-ES"/>
        </w:rPr>
        <w:t xml:space="preserve">IV. </w:t>
      </w:r>
      <w:r w:rsidRPr="00F16304">
        <w:rPr>
          <w:rFonts w:ascii="Palatino Linotype" w:eastAsia="Times New Roman" w:hAnsi="Palatino Linotype" w:cs="Times New Roman"/>
          <w:i/>
          <w:sz w:val="22"/>
          <w:szCs w:val="22"/>
          <w:lang w:val="es-ES"/>
        </w:rPr>
        <w:t xml:space="preserve">La fecha en que fue </w:t>
      </w:r>
      <w:r w:rsidRPr="00F16304">
        <w:rPr>
          <w:rFonts w:ascii="Palatino Linotype" w:eastAsia="Times New Roman" w:hAnsi="Palatino Linotype" w:cs="Arial"/>
          <w:i/>
          <w:color w:val="222222"/>
          <w:sz w:val="22"/>
          <w:szCs w:val="22"/>
          <w:lang w:val="es-ES" w:eastAsia="es-MX"/>
        </w:rPr>
        <w:t>notificada</w:t>
      </w:r>
      <w:r w:rsidRPr="00F16304">
        <w:rPr>
          <w:rFonts w:ascii="Palatino Linotype" w:eastAsia="Times New Roman" w:hAnsi="Palatino Linotype" w:cs="Times New Roman"/>
          <w:i/>
          <w:sz w:val="22"/>
          <w:szCs w:val="22"/>
          <w:lang w:val="es-ES"/>
        </w:rPr>
        <w:t xml:space="preserve"> la respuesta al solicitante o tuvo conocimiento del acto reclamado, o de presentación de la solicitud, en caso de falta de respuesta;</w:t>
      </w:r>
      <w:r w:rsidRPr="00F16304">
        <w:rPr>
          <w:rFonts w:ascii="Palatino Linotype" w:eastAsia="Times New Roman" w:hAnsi="Palatino Linotype" w:cs="Times New Roman"/>
          <w:b/>
          <w:i/>
          <w:sz w:val="22"/>
          <w:szCs w:val="22"/>
          <w:lang w:val="es-ES"/>
        </w:rPr>
        <w:t xml:space="preserve"> </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F16304">
        <w:rPr>
          <w:rFonts w:ascii="Palatino Linotype" w:eastAsia="Times New Roman" w:hAnsi="Palatino Linotype" w:cs="Times New Roman"/>
          <w:b/>
          <w:i/>
          <w:sz w:val="22"/>
          <w:szCs w:val="22"/>
          <w:lang w:val="es-ES"/>
        </w:rPr>
        <w:t xml:space="preserve">V. </w:t>
      </w:r>
      <w:r w:rsidRPr="00F16304">
        <w:rPr>
          <w:rFonts w:ascii="Palatino Linotype" w:eastAsia="Times New Roman" w:hAnsi="Palatino Linotype" w:cs="Times New Roman"/>
          <w:i/>
          <w:sz w:val="22"/>
          <w:szCs w:val="22"/>
          <w:lang w:val="es-ES"/>
        </w:rPr>
        <w:t xml:space="preserve">El acto que se </w:t>
      </w:r>
      <w:r w:rsidRPr="00F16304">
        <w:rPr>
          <w:rFonts w:ascii="Palatino Linotype" w:eastAsia="Times New Roman" w:hAnsi="Palatino Linotype" w:cs="Arial"/>
          <w:i/>
          <w:color w:val="222222"/>
          <w:sz w:val="22"/>
          <w:szCs w:val="22"/>
          <w:lang w:val="es-ES" w:eastAsia="es-MX"/>
        </w:rPr>
        <w:t>recurre</w:t>
      </w:r>
      <w:r w:rsidRPr="00F16304">
        <w:rPr>
          <w:rFonts w:ascii="Palatino Linotype" w:eastAsia="Times New Roman" w:hAnsi="Palatino Linotype" w:cs="Times New Roman"/>
          <w:i/>
          <w:sz w:val="22"/>
          <w:szCs w:val="22"/>
          <w:lang w:val="es-ES"/>
        </w:rPr>
        <w:t>;</w:t>
      </w:r>
      <w:r w:rsidRPr="00F16304">
        <w:rPr>
          <w:rFonts w:ascii="Palatino Linotype" w:eastAsia="Times New Roman" w:hAnsi="Palatino Linotype" w:cs="Times New Roman"/>
          <w:b/>
          <w:i/>
          <w:sz w:val="22"/>
          <w:szCs w:val="22"/>
          <w:lang w:val="es-ES"/>
        </w:rPr>
        <w:t xml:space="preserve"> </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F16304">
        <w:rPr>
          <w:rFonts w:ascii="Palatino Linotype" w:eastAsia="Times New Roman" w:hAnsi="Palatino Linotype" w:cs="Times New Roman"/>
          <w:b/>
          <w:i/>
          <w:sz w:val="22"/>
          <w:szCs w:val="22"/>
          <w:lang w:val="es-ES"/>
        </w:rPr>
        <w:t xml:space="preserve">VI. </w:t>
      </w:r>
      <w:r w:rsidRPr="00F16304">
        <w:rPr>
          <w:rFonts w:ascii="Palatino Linotype" w:eastAsia="Times New Roman" w:hAnsi="Palatino Linotype" w:cs="Times New Roman"/>
          <w:i/>
          <w:sz w:val="22"/>
          <w:szCs w:val="22"/>
          <w:lang w:val="es-ES"/>
        </w:rPr>
        <w:t xml:space="preserve">Las razones o </w:t>
      </w:r>
      <w:r w:rsidRPr="00F16304">
        <w:rPr>
          <w:rFonts w:ascii="Palatino Linotype" w:eastAsia="Times New Roman" w:hAnsi="Palatino Linotype" w:cs="Arial"/>
          <w:i/>
          <w:color w:val="222222"/>
          <w:sz w:val="22"/>
          <w:szCs w:val="22"/>
          <w:lang w:val="es-ES" w:eastAsia="es-MX"/>
        </w:rPr>
        <w:t>motivos</w:t>
      </w:r>
      <w:r w:rsidRPr="00F16304">
        <w:rPr>
          <w:rFonts w:ascii="Palatino Linotype" w:eastAsia="Times New Roman" w:hAnsi="Palatino Linotype" w:cs="Times New Roman"/>
          <w:i/>
          <w:sz w:val="22"/>
          <w:szCs w:val="22"/>
          <w:lang w:val="es-ES"/>
        </w:rPr>
        <w:t xml:space="preserve"> de inconformidad;</w:t>
      </w:r>
      <w:r w:rsidRPr="00F16304">
        <w:rPr>
          <w:rFonts w:ascii="Palatino Linotype" w:eastAsia="Times New Roman" w:hAnsi="Palatino Linotype" w:cs="Times New Roman"/>
          <w:b/>
          <w:i/>
          <w:sz w:val="22"/>
          <w:szCs w:val="22"/>
          <w:lang w:val="es-ES"/>
        </w:rPr>
        <w:t xml:space="preserve"> </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F16304">
        <w:rPr>
          <w:rFonts w:ascii="Palatino Linotype" w:eastAsia="Times New Roman" w:hAnsi="Palatino Linotype" w:cs="Times New Roman"/>
          <w:b/>
          <w:i/>
          <w:sz w:val="22"/>
          <w:szCs w:val="22"/>
          <w:lang w:val="es-ES"/>
        </w:rPr>
        <w:t xml:space="preserve">VII. </w:t>
      </w:r>
      <w:r w:rsidRPr="00F16304">
        <w:rPr>
          <w:rFonts w:ascii="Palatino Linotype" w:eastAsia="Times New Roman" w:hAnsi="Palatino Linotype" w:cs="Times New Roman"/>
          <w:i/>
          <w:sz w:val="22"/>
          <w:szCs w:val="22"/>
          <w:lang w:val="es-ES"/>
        </w:rPr>
        <w:t>La copia de la respuesta que se impugna y, en su caso, de la notificación correspondiente, en el caso de respuesta de la solicitud; y</w:t>
      </w:r>
      <w:r w:rsidRPr="00F16304">
        <w:rPr>
          <w:rFonts w:ascii="Palatino Linotype" w:eastAsia="Times New Roman" w:hAnsi="Palatino Linotype" w:cs="Times New Roman"/>
          <w:b/>
          <w:i/>
          <w:sz w:val="22"/>
          <w:szCs w:val="22"/>
          <w:lang w:val="es-ES"/>
        </w:rPr>
        <w:t xml:space="preserve"> </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b/>
          <w:i/>
          <w:sz w:val="22"/>
          <w:szCs w:val="22"/>
          <w:lang w:val="es-ES"/>
        </w:rPr>
        <w:t xml:space="preserve">VIII. </w:t>
      </w:r>
      <w:r w:rsidRPr="00F16304">
        <w:rPr>
          <w:rFonts w:ascii="Palatino Linotype" w:eastAsia="Times New Roman" w:hAnsi="Palatino Linotype" w:cs="Times New Roman"/>
          <w:i/>
          <w:sz w:val="22"/>
          <w:szCs w:val="22"/>
          <w:lang w:val="es-ES"/>
        </w:rPr>
        <w:t>Firma del recurrente, en su caso, cuando se presente por escrito, requisito sin el cual se dará trámite al recurso.</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 xml:space="preserve">Adicionalmente, se podrán anexar las pruebas y demás elementos que considere procedentes someter a juicio del Instituto. </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 xml:space="preserve">En ningún caso será necesario que el particular ratifique el recurso de revisión interpuesto. </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F16304">
        <w:rPr>
          <w:rFonts w:ascii="Palatino Linotype" w:eastAsia="Times New Roman" w:hAnsi="Palatino Linotype" w:cs="Times New Roman"/>
          <w:b/>
          <w:i/>
          <w:sz w:val="22"/>
          <w:szCs w:val="22"/>
          <w:u w:val="single"/>
          <w:lang w:val="es-ES"/>
        </w:rPr>
        <w:t xml:space="preserve">En caso de </w:t>
      </w:r>
      <w:r w:rsidRPr="00F16304">
        <w:rPr>
          <w:rFonts w:ascii="Palatino Linotype" w:eastAsia="Times New Roman" w:hAnsi="Palatino Linotype" w:cs="Arial"/>
          <w:b/>
          <w:i/>
          <w:color w:val="222222"/>
          <w:sz w:val="22"/>
          <w:szCs w:val="22"/>
          <w:u w:val="single"/>
          <w:lang w:val="es-ES" w:eastAsia="es-MX"/>
        </w:rPr>
        <w:t>que</w:t>
      </w:r>
      <w:r w:rsidRPr="00F16304">
        <w:rPr>
          <w:rFonts w:ascii="Palatino Linotype" w:eastAsia="Times New Roman" w:hAnsi="Palatino Linotype" w:cs="Times New Roman"/>
          <w:b/>
          <w:i/>
          <w:sz w:val="22"/>
          <w:szCs w:val="22"/>
          <w:u w:val="single"/>
          <w:lang w:val="es-ES"/>
        </w:rPr>
        <w:t xml:space="preserve"> el recurso se interponga de manera electrónica no será indispensable que contengan los requisitos establecidos en las fracciones II</w:t>
      </w:r>
      <w:r w:rsidRPr="00F16304">
        <w:rPr>
          <w:rFonts w:ascii="Palatino Linotype" w:eastAsia="Times New Roman" w:hAnsi="Palatino Linotype" w:cs="Times New Roman"/>
          <w:i/>
          <w:sz w:val="22"/>
          <w:szCs w:val="22"/>
          <w:lang w:val="es-ES"/>
        </w:rPr>
        <w:t>, IV, VII y VIII.</w:t>
      </w:r>
      <w:r w:rsidRPr="00F16304">
        <w:rPr>
          <w:rFonts w:ascii="Palatino Linotype" w:eastAsia="Times New Roman" w:hAnsi="Palatino Linotype" w:cs="Times New Roman"/>
          <w:b/>
          <w:i/>
          <w:sz w:val="22"/>
          <w:szCs w:val="22"/>
          <w:lang w:val="es-ES"/>
        </w:rPr>
        <w:t>”</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(Énfasis añadido)</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Times New Roman"/>
          <w:i/>
          <w:sz w:val="22"/>
          <w:szCs w:val="22"/>
          <w:lang w:val="es-ES"/>
        </w:rPr>
      </w:pPr>
    </w:p>
    <w:p w:rsidR="00456B6D" w:rsidRPr="00F16304" w:rsidRDefault="00456B6D" w:rsidP="00625635">
      <w:pPr>
        <w:spacing w:after="0" w:line="360" w:lineRule="auto"/>
        <w:jc w:val="both"/>
        <w:rPr>
          <w:rFonts w:ascii="Palatino Linotype" w:eastAsia="Times New Roman" w:hAnsi="Palatino Linotype" w:cs="Times New Roman"/>
          <w:b/>
          <w:sz w:val="24"/>
          <w:szCs w:val="24"/>
          <w:lang w:val="es-ES"/>
        </w:rPr>
      </w:pPr>
      <w:r w:rsidRPr="00F16304">
        <w:rPr>
          <w:rFonts w:ascii="Palatino Linotype" w:eastAsia="Times New Roman" w:hAnsi="Palatino Linotype" w:cs="Times New Roman"/>
          <w:sz w:val="24"/>
          <w:szCs w:val="24"/>
          <w:lang w:val="es-ES"/>
        </w:rPr>
        <w:lastRenderedPageBreak/>
        <w:t xml:space="preserve">En principio, de una interpretación del artículo transcrito se observan los requisitos que </w:t>
      </w:r>
      <w:r w:rsidRPr="00F16304">
        <w:rPr>
          <w:rFonts w:ascii="Palatino Linotype" w:eastAsia="Times New Roman" w:hAnsi="Palatino Linotype" w:cs="Arial"/>
          <w:sz w:val="24"/>
          <w:szCs w:val="24"/>
          <w:lang w:val="es-ES"/>
        </w:rPr>
        <w:t>deberán</w:t>
      </w:r>
      <w:r w:rsidRPr="00F16304">
        <w:rPr>
          <w:rFonts w:ascii="Palatino Linotype" w:eastAsia="Times New Roman" w:hAnsi="Palatino Linotype" w:cs="Times New Roman"/>
          <w:sz w:val="24"/>
          <w:szCs w:val="24"/>
          <w:lang w:val="es-ES"/>
        </w:rPr>
        <w:t xml:space="preserve"> </w:t>
      </w:r>
      <w:r w:rsidRPr="00F16304">
        <w:rPr>
          <w:rFonts w:ascii="Palatino Linotype" w:eastAsia="Times New Roman" w:hAnsi="Palatino Linotype" w:cs="Arial"/>
          <w:sz w:val="24"/>
          <w:szCs w:val="24"/>
          <w:lang w:val="es-ES"/>
        </w:rPr>
        <w:t>contener</w:t>
      </w:r>
      <w:r w:rsidRPr="00F16304">
        <w:rPr>
          <w:rFonts w:ascii="Palatino Linotype" w:eastAsia="Times New Roman" w:hAnsi="Palatino Linotype" w:cs="Times New Roman"/>
          <w:sz w:val="24"/>
          <w:szCs w:val="24"/>
          <w:lang w:val="es-ES"/>
        </w:rPr>
        <w:t xml:space="preserve"> los recursos de revisión; sobre el particular, de la revisión del expediente electrónico del </w:t>
      </w:r>
      <w:r w:rsidRPr="00F16304">
        <w:rPr>
          <w:rFonts w:ascii="Palatino Linotype" w:eastAsia="Times New Roman" w:hAnsi="Palatino Linotype" w:cs="Times New Roman"/>
          <w:b/>
          <w:sz w:val="24"/>
          <w:szCs w:val="24"/>
          <w:lang w:val="es-ES"/>
        </w:rPr>
        <w:t>SAIMEX</w:t>
      </w:r>
      <w:r w:rsidRPr="00F16304">
        <w:rPr>
          <w:rFonts w:ascii="Palatino Linotype" w:eastAsia="Times New Roman" w:hAnsi="Palatino Linotype" w:cs="Times New Roman"/>
          <w:sz w:val="24"/>
          <w:szCs w:val="24"/>
          <w:lang w:val="es-ES"/>
        </w:rPr>
        <w:t xml:space="preserve"> se desprende que la parte solicitante y ahora </w:t>
      </w:r>
      <w:r w:rsidRPr="00F16304">
        <w:rPr>
          <w:rFonts w:ascii="Palatino Linotype" w:eastAsia="Times New Roman" w:hAnsi="Palatino Linotype" w:cs="Times New Roman"/>
          <w:b/>
          <w:sz w:val="24"/>
          <w:szCs w:val="24"/>
          <w:lang w:val="es-ES"/>
        </w:rPr>
        <w:t>RECURRENTE</w:t>
      </w:r>
      <w:r w:rsidRPr="00F16304">
        <w:rPr>
          <w:rFonts w:ascii="Palatino Linotype" w:eastAsia="Times New Roman" w:hAnsi="Palatino Linotype" w:cs="Times New Roman"/>
          <w:sz w:val="24"/>
          <w:szCs w:val="24"/>
          <w:lang w:val="es-ES"/>
        </w:rPr>
        <w:t xml:space="preserve">, en ejercicio de su derecho de acceso a la información pública, no proporcionó su nombre completo para que </w:t>
      </w:r>
      <w:r w:rsidRPr="00F16304">
        <w:rPr>
          <w:rFonts w:ascii="Palatino Linotype" w:eastAsia="Times New Roman" w:hAnsi="Palatino Linotype" w:cs="Arial"/>
          <w:sz w:val="24"/>
          <w:szCs w:val="24"/>
          <w:lang w:val="es-ES"/>
        </w:rPr>
        <w:t>sea</w:t>
      </w:r>
      <w:r w:rsidRPr="00F16304">
        <w:rPr>
          <w:rFonts w:ascii="Palatino Linotype" w:eastAsia="Times New Roman" w:hAnsi="Palatino Linotype" w:cs="Times New Roman"/>
          <w:sz w:val="24"/>
          <w:szCs w:val="24"/>
          <w:lang w:val="es-ES"/>
        </w:rPr>
        <w:t xml:space="preserve"> identificado, ya que, indicó como apellido materno </w:t>
      </w:r>
      <w:r w:rsidRPr="00F16304">
        <w:rPr>
          <w:rFonts w:ascii="Palatino Linotype" w:eastAsia="Times New Roman" w:hAnsi="Palatino Linotype" w:cs="Times New Roman"/>
          <w:b/>
          <w:sz w:val="24"/>
          <w:szCs w:val="24"/>
          <w:lang w:val="es-ES"/>
        </w:rPr>
        <w:t>“</w:t>
      </w:r>
      <w:r w:rsidR="00D107BB" w:rsidRPr="00F16304">
        <w:rPr>
          <w:rFonts w:ascii="Palatino Linotype" w:eastAsia="Times New Roman" w:hAnsi="Palatino Linotype" w:cs="Times New Roman"/>
          <w:b/>
          <w:sz w:val="24"/>
          <w:szCs w:val="24"/>
          <w:lang w:val="es-ES"/>
        </w:rPr>
        <w:t>xx</w:t>
      </w:r>
      <w:r w:rsidRPr="00F16304">
        <w:rPr>
          <w:rFonts w:ascii="Palatino Linotype" w:eastAsia="Times New Roman" w:hAnsi="Palatino Linotype" w:cs="Times New Roman"/>
          <w:sz w:val="24"/>
          <w:szCs w:val="24"/>
          <w:lang w:val="es-ES"/>
        </w:rPr>
        <w:t xml:space="preserve">”, por lo que no se tiene certeza sobre su identidad, lo que en estricto sentido, provoca que </w:t>
      </w:r>
      <w:r w:rsidRPr="00F16304">
        <w:rPr>
          <w:rFonts w:ascii="Palatino Linotype" w:eastAsia="Times New Roman" w:hAnsi="Palatino Linotype" w:cs="Arial"/>
          <w:sz w:val="24"/>
          <w:szCs w:val="24"/>
          <w:lang w:val="es-ES"/>
        </w:rPr>
        <w:t>no</w:t>
      </w:r>
      <w:r w:rsidRPr="00F16304">
        <w:rPr>
          <w:rFonts w:ascii="Palatino Linotype" w:eastAsia="Times New Roman" w:hAnsi="Palatino Linotype" w:cs="Times New Roman"/>
          <w:sz w:val="24"/>
          <w:szCs w:val="24"/>
          <w:lang w:val="es-ES"/>
        </w:rPr>
        <w:t xml:space="preserve"> se colmen los requisitos establecidos en el citado artículo 180 de la Ley de Transparencia.</w:t>
      </w:r>
    </w:p>
    <w:p w:rsidR="00456B6D" w:rsidRPr="00F16304" w:rsidRDefault="00456B6D" w:rsidP="00625635">
      <w:pPr>
        <w:spacing w:after="0" w:line="360" w:lineRule="auto"/>
        <w:jc w:val="both"/>
        <w:rPr>
          <w:rFonts w:ascii="Palatino Linotype" w:eastAsia="Times New Roman" w:hAnsi="Palatino Linotype" w:cs="Times New Roman"/>
          <w:sz w:val="24"/>
          <w:szCs w:val="24"/>
          <w:lang w:val="es-ES"/>
        </w:rPr>
      </w:pPr>
    </w:p>
    <w:p w:rsidR="00456B6D" w:rsidRPr="00F16304" w:rsidRDefault="00456B6D" w:rsidP="00625635">
      <w:pPr>
        <w:spacing w:after="0" w:line="360" w:lineRule="auto"/>
        <w:jc w:val="both"/>
        <w:rPr>
          <w:rFonts w:ascii="Palatino Linotype" w:eastAsia="Times New Roman" w:hAnsi="Palatino Linotype" w:cs="Arial"/>
          <w:color w:val="000000"/>
          <w:sz w:val="24"/>
          <w:szCs w:val="24"/>
          <w:lang w:val="es-ES"/>
        </w:rPr>
      </w:pPr>
      <w:r w:rsidRPr="00F16304">
        <w:rPr>
          <w:rFonts w:ascii="Palatino Linotype" w:eastAsia="Times New Roman" w:hAnsi="Palatino Linotype" w:cs="Times New Roman"/>
          <w:sz w:val="24"/>
          <w:szCs w:val="24"/>
          <w:lang w:val="es-ES"/>
        </w:rPr>
        <w:t xml:space="preserve">Empero lo anterior, debe destacarse que el artículo 15 de </w:t>
      </w:r>
      <w:r w:rsidRPr="00F16304">
        <w:rPr>
          <w:rFonts w:ascii="Palatino Linotype" w:eastAsia="Times New Roman" w:hAnsi="Palatino Linotype" w:cs="Arial"/>
          <w:sz w:val="24"/>
          <w:szCs w:val="24"/>
          <w:lang w:val="es-ES" w:eastAsia="es-MX"/>
        </w:rPr>
        <w:t xml:space="preserve">Ley de Transparencia y Acceso a la </w:t>
      </w:r>
      <w:r w:rsidRPr="00F16304">
        <w:rPr>
          <w:rFonts w:ascii="Palatino Linotype" w:eastAsia="Times New Roman" w:hAnsi="Palatino Linotype" w:cs="Arial"/>
          <w:sz w:val="24"/>
          <w:szCs w:val="24"/>
          <w:lang w:val="es-ES"/>
        </w:rPr>
        <w:t>Información</w:t>
      </w:r>
      <w:r w:rsidRPr="00F16304">
        <w:rPr>
          <w:rFonts w:ascii="Palatino Linotype" w:eastAsia="Times New Roman" w:hAnsi="Palatino Linotype" w:cs="Arial"/>
          <w:sz w:val="24"/>
          <w:szCs w:val="24"/>
          <w:lang w:val="es-ES" w:eastAsia="es-MX"/>
        </w:rPr>
        <w:t xml:space="preserve"> Pública del Estado de México y Municipios </w:t>
      </w:r>
      <w:r w:rsidRPr="00F16304">
        <w:rPr>
          <w:rFonts w:ascii="Palatino Linotype" w:eastAsia="Times New Roman" w:hAnsi="Palatino Linotype" w:cs="Arial"/>
          <w:iCs/>
          <w:sz w:val="24"/>
          <w:szCs w:val="24"/>
          <w:lang w:val="es-ES"/>
        </w:rPr>
        <w:t xml:space="preserve">prevé que, </w:t>
      </w:r>
      <w:r w:rsidRPr="00F16304">
        <w:rPr>
          <w:rFonts w:ascii="Palatino Linotype" w:eastAsia="Times New Roman" w:hAnsi="Palatino Linotype" w:cs="Times New Roman"/>
          <w:sz w:val="24"/>
          <w:szCs w:val="24"/>
          <w:lang w:val="es-ES"/>
        </w:rPr>
        <w:t xml:space="preserve">toda persona tendrá acceso a la información </w:t>
      </w:r>
      <w:r w:rsidRPr="00F16304">
        <w:rPr>
          <w:rFonts w:ascii="Palatino Linotype" w:eastAsia="Times New Roman" w:hAnsi="Palatino Linotype" w:cs="Arial"/>
          <w:color w:val="000000"/>
          <w:sz w:val="24"/>
          <w:szCs w:val="24"/>
          <w:lang w:val="es-ES"/>
        </w:rPr>
        <w:t xml:space="preserve">sin necesidad de acreditar interés alguno o justificar su utilización, de lo que se infiere que para el </w:t>
      </w:r>
      <w:r w:rsidRPr="00F16304">
        <w:rPr>
          <w:rFonts w:ascii="Palatino Linotype" w:eastAsia="Times New Roman" w:hAnsi="Palatino Linotype" w:cs="Times New Roman"/>
          <w:sz w:val="24"/>
          <w:szCs w:val="24"/>
          <w:lang w:val="es-ES"/>
        </w:rPr>
        <w:t>ejercicio</w:t>
      </w:r>
      <w:r w:rsidRPr="00F16304">
        <w:rPr>
          <w:rFonts w:ascii="Palatino Linotype" w:eastAsia="Times New Roman" w:hAnsi="Palatino Linotype" w:cs="Arial"/>
          <w:color w:val="000000"/>
          <w:sz w:val="24"/>
          <w:szCs w:val="24"/>
          <w:lang w:val="es-ES"/>
        </w:rPr>
        <w:t xml:space="preserve"> del derecho de acceso a la información pública, </w:t>
      </w:r>
      <w:r w:rsidRPr="00F16304">
        <w:rPr>
          <w:rFonts w:ascii="Palatino Linotype" w:eastAsia="Times New Roman" w:hAnsi="Palatino Linotype" w:cs="Arial"/>
          <w:b/>
          <w:color w:val="000000"/>
          <w:sz w:val="24"/>
          <w:szCs w:val="24"/>
          <w:u w:val="single"/>
          <w:lang w:val="es-ES"/>
        </w:rPr>
        <w:t xml:space="preserve">el nombre no es un requisito </w:t>
      </w:r>
      <w:r w:rsidRPr="00F16304">
        <w:rPr>
          <w:rFonts w:ascii="Palatino Linotype" w:eastAsia="Times New Roman" w:hAnsi="Palatino Linotype" w:cs="Arial"/>
          <w:b/>
          <w:i/>
          <w:color w:val="000000"/>
          <w:sz w:val="24"/>
          <w:szCs w:val="24"/>
          <w:u w:val="single"/>
          <w:lang w:val="es-ES"/>
        </w:rPr>
        <w:t>sine qua non</w:t>
      </w:r>
      <w:r w:rsidRPr="00F16304">
        <w:rPr>
          <w:rFonts w:ascii="Palatino Linotype" w:eastAsia="Times New Roman" w:hAnsi="Palatino Linotype" w:cs="Arial"/>
          <w:color w:val="000000"/>
          <w:sz w:val="24"/>
          <w:szCs w:val="24"/>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D107BB" w:rsidRPr="00F16304" w:rsidRDefault="00D107BB" w:rsidP="00625635">
      <w:pPr>
        <w:spacing w:after="0" w:line="360" w:lineRule="auto"/>
        <w:jc w:val="both"/>
        <w:rPr>
          <w:rFonts w:ascii="Palatino Linotype" w:eastAsia="Times New Roman" w:hAnsi="Palatino Linotype" w:cs="Arial"/>
          <w:color w:val="000000"/>
          <w:sz w:val="24"/>
          <w:szCs w:val="24"/>
          <w:lang w:val="es-ES"/>
        </w:rPr>
      </w:pPr>
    </w:p>
    <w:p w:rsidR="00456B6D" w:rsidRPr="00F16304" w:rsidRDefault="00456B6D" w:rsidP="00625635">
      <w:pPr>
        <w:spacing w:after="0" w:line="360" w:lineRule="auto"/>
        <w:jc w:val="both"/>
        <w:rPr>
          <w:rFonts w:ascii="Palatino Linotype" w:eastAsia="Times New Roman" w:hAnsi="Palatino Linotype" w:cs="Times New Roman"/>
          <w:sz w:val="24"/>
          <w:szCs w:val="24"/>
          <w:lang w:val="es-ES"/>
        </w:rPr>
      </w:pPr>
      <w:r w:rsidRPr="00F16304">
        <w:rPr>
          <w:rFonts w:ascii="Palatino Linotype" w:eastAsia="Times New Roman" w:hAnsi="Palatino Linotype" w:cs="Times New Roman"/>
          <w:sz w:val="24"/>
          <w:szCs w:val="24"/>
          <w:lang w:val="es-ES"/>
        </w:rPr>
        <w:t>Correlativo a ello, cabe mencionar que los artículos 6, Apartado A, fracciones III y IV de la Constitución Política de los Estados Unidos Mexicanos y 5</w:t>
      </w:r>
      <w:r w:rsidR="00851187" w:rsidRPr="00F16304">
        <w:rPr>
          <w:rFonts w:ascii="Palatino Linotype" w:eastAsia="Times New Roman" w:hAnsi="Palatino Linotype" w:cs="Times New Roman"/>
          <w:sz w:val="24"/>
          <w:szCs w:val="24"/>
          <w:lang w:val="es-ES"/>
        </w:rPr>
        <w:t>,</w:t>
      </w:r>
      <w:r w:rsidRPr="00F16304">
        <w:rPr>
          <w:rFonts w:ascii="Palatino Linotype" w:eastAsia="Times New Roman" w:hAnsi="Palatino Linotype" w:cs="Times New Roman"/>
          <w:sz w:val="24"/>
          <w:szCs w:val="24"/>
          <w:lang w:val="es-ES"/>
        </w:rPr>
        <w:t xml:space="preserve"> párrafos vigésimo, vigésimo primero y vigésimo segundo, fracciones I, III, IV y V de la Constitución Política del Estado Libre y Soberano de México</w:t>
      </w:r>
      <w:r w:rsidR="00851187" w:rsidRPr="00F16304">
        <w:rPr>
          <w:rFonts w:ascii="Palatino Linotype" w:eastAsia="Times New Roman" w:hAnsi="Palatino Linotype" w:cs="Times New Roman"/>
          <w:sz w:val="24"/>
          <w:szCs w:val="24"/>
          <w:lang w:val="es-ES"/>
        </w:rPr>
        <w:t xml:space="preserve"> </w:t>
      </w:r>
      <w:r w:rsidRPr="00F16304">
        <w:rPr>
          <w:rFonts w:ascii="Palatino Linotype" w:eastAsia="Times New Roman" w:hAnsi="Palatino Linotype" w:cs="Times New Roman"/>
          <w:sz w:val="24"/>
          <w:szCs w:val="24"/>
          <w:lang w:val="es-ES"/>
        </w:rPr>
        <w:t xml:space="preserve">garantizan el ejercicio del derecho de acceso a la información pública, toda vez que disponen que toda persona sin necesidad </w:t>
      </w:r>
      <w:r w:rsidRPr="00F16304">
        <w:rPr>
          <w:rFonts w:ascii="Palatino Linotype" w:eastAsia="Times New Roman" w:hAnsi="Palatino Linotype" w:cs="Times New Roman"/>
          <w:sz w:val="24"/>
          <w:szCs w:val="24"/>
          <w:lang w:val="es-ES"/>
        </w:rPr>
        <w:lastRenderedPageBreak/>
        <w:t>de acreditar interés alguno o justificar su utilización, tendrá acceso gratuito a la información pública; preceptos cuyo texto y sentido literal es el siguiente:</w:t>
      </w:r>
    </w:p>
    <w:p w:rsidR="00456B6D" w:rsidRPr="00F16304" w:rsidRDefault="00456B6D" w:rsidP="00625635">
      <w:pPr>
        <w:spacing w:after="0" w:line="240" w:lineRule="auto"/>
        <w:jc w:val="both"/>
        <w:rPr>
          <w:rFonts w:ascii="Palatino Linotype" w:eastAsia="Times New Roman" w:hAnsi="Palatino Linotype" w:cs="Times New Roman"/>
          <w:sz w:val="24"/>
          <w:szCs w:val="24"/>
          <w:lang w:val="es-ES"/>
        </w:rPr>
      </w:pPr>
    </w:p>
    <w:p w:rsidR="00456B6D" w:rsidRPr="00F16304" w:rsidRDefault="00456B6D" w:rsidP="00625635">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F16304">
        <w:rPr>
          <w:rFonts w:ascii="Palatino Linotype" w:eastAsia="Times New Roman" w:hAnsi="Palatino Linotype" w:cs="Arial"/>
          <w:b/>
          <w:i/>
          <w:sz w:val="22"/>
          <w:szCs w:val="22"/>
          <w:lang w:val="es-ES"/>
        </w:rPr>
        <w:t>Constitución Política de los Estados Unidos Mexicanos</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Arial"/>
          <w:i/>
          <w:sz w:val="22"/>
          <w:szCs w:val="22"/>
          <w:lang w:val="es-ES"/>
        </w:rPr>
      </w:pPr>
      <w:r w:rsidRPr="00F16304">
        <w:rPr>
          <w:rFonts w:ascii="Palatino Linotype" w:eastAsia="Times New Roman" w:hAnsi="Palatino Linotype" w:cs="Arial"/>
          <w:b/>
          <w:i/>
          <w:sz w:val="22"/>
          <w:szCs w:val="22"/>
          <w:lang w:val="es-ES"/>
        </w:rPr>
        <w:t>“Artículo 6o.</w:t>
      </w:r>
      <w:r w:rsidRPr="00F16304">
        <w:rPr>
          <w:rFonts w:ascii="Palatino Linotype" w:eastAsia="Times New Roman"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16304">
        <w:rPr>
          <w:rFonts w:ascii="Palatino Linotype" w:eastAsia="Times New Roman" w:hAnsi="Palatino Linotype" w:cs="Arial"/>
          <w:b/>
          <w:i/>
          <w:sz w:val="22"/>
          <w:szCs w:val="22"/>
          <w:lang w:val="es-ES"/>
        </w:rPr>
        <w:t>El derecho a la información será garantizado por el Estado.</w:t>
      </w:r>
      <w:r w:rsidRPr="00F16304">
        <w:rPr>
          <w:rFonts w:ascii="Palatino Linotype" w:eastAsia="Times New Roman" w:hAnsi="Palatino Linotype" w:cs="Arial"/>
          <w:i/>
          <w:sz w:val="22"/>
          <w:szCs w:val="22"/>
          <w:lang w:val="es-ES"/>
        </w:rPr>
        <w:t xml:space="preserve"> </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Arial"/>
          <w:i/>
          <w:sz w:val="22"/>
          <w:szCs w:val="22"/>
          <w:lang w:val="es-ES"/>
        </w:rPr>
      </w:pPr>
      <w:r w:rsidRPr="00F16304">
        <w:rPr>
          <w:rFonts w:ascii="Palatino Linotype" w:eastAsia="Times New Roman"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Arial"/>
          <w:i/>
          <w:sz w:val="22"/>
          <w:szCs w:val="22"/>
          <w:lang w:val="es-ES"/>
        </w:rPr>
      </w:pPr>
      <w:r w:rsidRPr="00F16304">
        <w:rPr>
          <w:rFonts w:ascii="Palatino Linotype" w:eastAsia="Times New Roman" w:hAnsi="Palatino Linotype" w:cs="Arial"/>
          <w:i/>
          <w:sz w:val="22"/>
          <w:szCs w:val="22"/>
          <w:lang w:val="es-ES"/>
        </w:rPr>
        <w:t>Para efectos de lo dispuesto en el presente artículo se observará lo siguiente:</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Arial"/>
          <w:i/>
          <w:sz w:val="22"/>
          <w:szCs w:val="22"/>
          <w:lang w:val="es-ES"/>
        </w:rPr>
      </w:pPr>
      <w:r w:rsidRPr="00F16304">
        <w:rPr>
          <w:rFonts w:ascii="Palatino Linotype" w:eastAsia="Times New Roman"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F16304">
        <w:rPr>
          <w:rFonts w:ascii="Palatino Linotype" w:eastAsia="Times New Roman"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Arial"/>
          <w:i/>
          <w:sz w:val="22"/>
          <w:szCs w:val="22"/>
          <w:lang w:val="es-ES"/>
        </w:rPr>
      </w:pPr>
      <w:r w:rsidRPr="00F16304">
        <w:rPr>
          <w:rFonts w:ascii="Palatino Linotype" w:eastAsia="Times New Roman" w:hAnsi="Palatino Linotype" w:cs="Arial"/>
          <w:i/>
          <w:sz w:val="22"/>
          <w:szCs w:val="22"/>
          <w:lang w:val="es-ES"/>
        </w:rPr>
        <w:t>II.    La información que se refiere a la vida privada y los datos personales será protegida en los términos y con las excepciones que fijen las leyes.</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F16304">
        <w:rPr>
          <w:rFonts w:ascii="Palatino Linotype" w:eastAsia="Times New Roman"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Arial"/>
          <w:i/>
          <w:sz w:val="22"/>
          <w:szCs w:val="22"/>
          <w:lang w:val="es-ES"/>
        </w:rPr>
      </w:pPr>
      <w:r w:rsidRPr="00F16304">
        <w:rPr>
          <w:rFonts w:ascii="Palatino Linotype" w:eastAsia="Times New Roman"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F16304">
        <w:rPr>
          <w:rFonts w:ascii="Palatino Linotype" w:eastAsia="Times New Roman" w:hAnsi="Palatino Linotype" w:cs="Arial"/>
          <w:i/>
          <w:sz w:val="22"/>
          <w:szCs w:val="22"/>
          <w:u w:val="single"/>
          <w:lang w:val="es-ES"/>
        </w:rPr>
        <w:t xml:space="preserve">V.    Los sujetos obligados deberán preservar sus documentos en archivos administrativos actualizados y publicarán, a través de los medios electrónicos disponibles, la información completa y actualizada sobre el ejercicio de los recursos </w:t>
      </w:r>
      <w:r w:rsidRPr="00F16304">
        <w:rPr>
          <w:rFonts w:ascii="Palatino Linotype" w:eastAsia="Times New Roman" w:hAnsi="Palatino Linotype" w:cs="Arial"/>
          <w:i/>
          <w:sz w:val="22"/>
          <w:szCs w:val="22"/>
          <w:u w:val="single"/>
          <w:lang w:val="es-ES"/>
        </w:rPr>
        <w:lastRenderedPageBreak/>
        <w:t>públicos y los indicadores que permitan rendir cuenta del cumplimiento de sus objetivos y de los resultados obtenidos.</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F16304">
        <w:rPr>
          <w:rFonts w:ascii="Palatino Linotype" w:eastAsia="Times New Roman"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Arial"/>
          <w:i/>
          <w:sz w:val="22"/>
          <w:szCs w:val="22"/>
          <w:lang w:val="es-ES"/>
        </w:rPr>
      </w:pPr>
      <w:r w:rsidRPr="00F16304">
        <w:rPr>
          <w:rFonts w:ascii="Palatino Linotype" w:eastAsia="Times New Roman" w:hAnsi="Palatino Linotype" w:cs="Arial"/>
          <w:i/>
          <w:sz w:val="22"/>
          <w:szCs w:val="22"/>
          <w:lang w:val="es-ES"/>
        </w:rPr>
        <w:t>VII. La inobservancia a las disposiciones en materia de acceso a la información pública será sancionada en los términos que dispongan las leyes.</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Arial"/>
          <w:i/>
          <w:sz w:val="22"/>
          <w:szCs w:val="22"/>
          <w:lang w:val="es-ES"/>
        </w:rPr>
      </w:pPr>
      <w:r w:rsidRPr="00F16304">
        <w:rPr>
          <w:rFonts w:ascii="Palatino Linotype" w:eastAsia="Times New Roman"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Arial"/>
          <w:i/>
          <w:sz w:val="22"/>
          <w:szCs w:val="22"/>
          <w:lang w:val="es-ES"/>
        </w:rPr>
      </w:pPr>
      <w:r w:rsidRPr="00F16304">
        <w:rPr>
          <w:rFonts w:ascii="Palatino Linotype" w:eastAsia="Times New Roman" w:hAnsi="Palatino Linotype" w:cs="Arial"/>
          <w:i/>
          <w:sz w:val="22"/>
          <w:szCs w:val="22"/>
          <w:lang w:val="es-ES"/>
        </w:rPr>
        <w:t>…</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r w:rsidRPr="00F16304">
        <w:rPr>
          <w:rFonts w:ascii="Palatino Linotype" w:eastAsia="Times New Roman" w:hAnsi="Palatino Linotype" w:cs="Arial"/>
          <w:i/>
          <w:sz w:val="22"/>
          <w:szCs w:val="22"/>
          <w:u w:val="single"/>
          <w:lang w:val="es-ES"/>
        </w:rPr>
        <w:t>La ley establecerá aquella información que se considere reservada o confidencial.</w:t>
      </w:r>
      <w:r w:rsidRPr="00F16304">
        <w:rPr>
          <w:rFonts w:ascii="Palatino Linotype" w:eastAsia="Times New Roman" w:hAnsi="Palatino Linotype" w:cs="Arial"/>
          <w:b/>
          <w:i/>
          <w:sz w:val="22"/>
          <w:szCs w:val="22"/>
          <w:lang w:val="es-ES"/>
        </w:rPr>
        <w:t>”</w:t>
      </w:r>
      <w:r w:rsidRPr="00F16304">
        <w:rPr>
          <w:rFonts w:ascii="Palatino Linotype" w:eastAsia="Times New Roman" w:hAnsi="Palatino Linotype" w:cs="Arial"/>
          <w:i/>
          <w:color w:val="000000"/>
          <w:sz w:val="22"/>
          <w:szCs w:val="22"/>
          <w:lang w:val="es-MX" w:eastAsia="es-MX"/>
        </w:rPr>
        <w:t xml:space="preserve"> </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p>
    <w:p w:rsidR="00456B6D" w:rsidRPr="00F16304" w:rsidRDefault="00456B6D" w:rsidP="00625635">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F16304">
        <w:rPr>
          <w:rFonts w:ascii="Palatino Linotype" w:eastAsia="Times New Roman" w:hAnsi="Palatino Linotype" w:cs="Arial"/>
          <w:b/>
          <w:i/>
          <w:sz w:val="22"/>
          <w:szCs w:val="22"/>
          <w:lang w:val="es-ES"/>
        </w:rPr>
        <w:t>Constitución Política del Estado Libre y Soberano de México</w:t>
      </w:r>
    </w:p>
    <w:p w:rsidR="00456B6D" w:rsidRPr="00F16304" w:rsidRDefault="00456B6D" w:rsidP="00625635">
      <w:pPr>
        <w:tabs>
          <w:tab w:val="left" w:pos="851"/>
        </w:tabs>
        <w:spacing w:after="0" w:line="240" w:lineRule="auto"/>
        <w:ind w:left="851" w:right="901"/>
        <w:jc w:val="center"/>
        <w:rPr>
          <w:rFonts w:ascii="Palatino Linotype" w:eastAsia="Times New Roman" w:hAnsi="Palatino Linotype" w:cs="Arial"/>
          <w:b/>
          <w:i/>
          <w:sz w:val="22"/>
          <w:szCs w:val="22"/>
          <w:lang w:val="es-ES"/>
        </w:rPr>
      </w:pP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F16304">
        <w:rPr>
          <w:rFonts w:ascii="Palatino Linotype" w:eastAsia="Times New Roman" w:hAnsi="Palatino Linotype" w:cs="Arial"/>
          <w:b/>
          <w:i/>
          <w:sz w:val="22"/>
          <w:szCs w:val="22"/>
          <w:lang w:val="es-ES"/>
        </w:rPr>
        <w:t xml:space="preserve">“Artículo 5.  … </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 xml:space="preserve">El derecho a la información será garantizado por el Estado. La ley establecerá las previsiones que permitan asegurar la protección, el respeto y la difusión de este derecho. </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 xml:space="preserve">Este derecho se regirá por los principios y bases siguientes: </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F16304">
        <w:rPr>
          <w:rFonts w:ascii="Palatino Linotype" w:eastAsia="Times New Roman" w:hAnsi="Palatino Linotype" w:cs="Times New Roman"/>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F16304">
        <w:rPr>
          <w:rFonts w:ascii="Palatino Linotype" w:eastAsia="Times New Roman" w:hAnsi="Palatino Linotype" w:cs="Times New Roman"/>
          <w:i/>
          <w:sz w:val="22"/>
          <w:szCs w:val="22"/>
          <w:lang w:val="es-ES"/>
        </w:rPr>
        <w:lastRenderedPageBreak/>
        <w:t xml:space="preserve">competencias o funciones, la ley determinará los supuestos específicos bajo los cuales procederá la declaración de inexistencia de la información. </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b/>
          <w:i/>
          <w:sz w:val="22"/>
          <w:szCs w:val="22"/>
          <w:lang w:val="es-ES"/>
        </w:rPr>
        <w:t>II.</w:t>
      </w:r>
      <w:r w:rsidRPr="00F16304">
        <w:rPr>
          <w:rFonts w:ascii="Palatino Linotype" w:eastAsia="Times New Roman" w:hAnsi="Palatino Linotype" w:cs="Times New Roman"/>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b/>
          <w:i/>
          <w:sz w:val="22"/>
          <w:szCs w:val="22"/>
          <w:lang w:val="es-ES"/>
        </w:rPr>
        <w:t>III. Toda persona, sin necesidad de acreditar interés alguno o justificar su utilización, tendrá acceso gratuito a la información pública, a sus datos personales o a la rectificación de éstos.</w:t>
      </w:r>
      <w:r w:rsidRPr="00F16304">
        <w:rPr>
          <w:rFonts w:ascii="Palatino Linotype" w:eastAsia="Times New Roman" w:hAnsi="Palatino Linotype" w:cs="Times New Roman"/>
          <w:i/>
          <w:sz w:val="22"/>
          <w:szCs w:val="22"/>
          <w:lang w:val="es-ES"/>
        </w:rPr>
        <w:t xml:space="preserve"> </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b/>
          <w:i/>
          <w:sz w:val="22"/>
          <w:szCs w:val="22"/>
          <w:lang w:val="es-ES"/>
        </w:rPr>
        <w:t>IV.</w:t>
      </w:r>
      <w:r w:rsidRPr="00F16304">
        <w:rPr>
          <w:rFonts w:ascii="Palatino Linotype" w:eastAsia="Times New Roman" w:hAnsi="Palatino Linotype" w:cs="Times New Roman"/>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b/>
          <w:i/>
          <w:sz w:val="22"/>
          <w:szCs w:val="22"/>
          <w:lang w:val="es-ES"/>
        </w:rPr>
        <w:t>V.</w:t>
      </w:r>
      <w:r w:rsidRPr="00F16304">
        <w:rPr>
          <w:rFonts w:ascii="Palatino Linotype" w:eastAsia="Times New Roman" w:hAnsi="Palatino Linotype" w:cs="Times New Roman"/>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F16304">
        <w:rPr>
          <w:rFonts w:ascii="Palatino Linotype" w:eastAsia="Times New Roman" w:hAnsi="Palatino Linotype" w:cs="Times New Roman"/>
          <w:b/>
          <w:i/>
          <w:sz w:val="22"/>
          <w:szCs w:val="22"/>
          <w:lang w:val="es-ES"/>
        </w:rPr>
        <w:t>”</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F16304">
        <w:rPr>
          <w:rFonts w:ascii="Palatino Linotype" w:eastAsia="Times New Roman" w:hAnsi="Palatino Linotype" w:cs="Times New Roman"/>
          <w:sz w:val="22"/>
          <w:szCs w:val="22"/>
          <w:lang w:val="es-ES"/>
        </w:rPr>
        <w:t>(Énfasis añadido)</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456B6D" w:rsidRPr="00F16304" w:rsidRDefault="00456B6D" w:rsidP="00625635">
      <w:pPr>
        <w:spacing w:after="0" w:line="360" w:lineRule="auto"/>
        <w:jc w:val="both"/>
        <w:rPr>
          <w:rFonts w:ascii="Palatino Linotype" w:eastAsia="Times New Roman" w:hAnsi="Palatino Linotype" w:cs="Times New Roman"/>
          <w:sz w:val="24"/>
          <w:szCs w:val="24"/>
          <w:lang w:val="es-ES"/>
        </w:rPr>
      </w:pPr>
      <w:r w:rsidRPr="00F16304">
        <w:rPr>
          <w:rFonts w:ascii="Palatino Linotype" w:eastAsia="Times New Roman" w:hAnsi="Palatino Linotype" w:cs="Times New Roman"/>
          <w:sz w:val="24"/>
          <w:szCs w:val="24"/>
          <w:lang w:val="es-ES"/>
        </w:rPr>
        <w:t>Por otra parte, del contenido del artículo 1 de la Constitución Política de los Estados Unidos Mexicanos, se destaca lo siguiente:</w:t>
      </w:r>
    </w:p>
    <w:p w:rsidR="00456B6D" w:rsidRPr="00F16304" w:rsidRDefault="00456B6D" w:rsidP="00625635">
      <w:pPr>
        <w:spacing w:after="0" w:line="240" w:lineRule="auto"/>
        <w:jc w:val="both"/>
        <w:rPr>
          <w:rFonts w:ascii="Palatino Linotype" w:eastAsia="Times New Roman" w:hAnsi="Palatino Linotype" w:cs="Times New Roman"/>
          <w:sz w:val="24"/>
          <w:szCs w:val="24"/>
          <w:lang w:val="es-ES"/>
        </w:rPr>
      </w:pP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Arial"/>
          <w:i/>
          <w:sz w:val="22"/>
          <w:szCs w:val="22"/>
          <w:lang w:val="es-ES"/>
        </w:rPr>
      </w:pPr>
      <w:r w:rsidRPr="00F16304">
        <w:rPr>
          <w:rFonts w:ascii="Palatino Linotype" w:eastAsia="Times New Roman" w:hAnsi="Palatino Linotype" w:cs="Arial"/>
          <w:b/>
          <w:i/>
          <w:sz w:val="22"/>
          <w:szCs w:val="22"/>
          <w:lang w:val="es-ES"/>
        </w:rPr>
        <w:t>“Artículo 1o</w:t>
      </w:r>
      <w:r w:rsidRPr="00F16304">
        <w:rPr>
          <w:rFonts w:ascii="Palatino Linotype" w:eastAsia="Times New Roman"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F16304">
        <w:rPr>
          <w:rFonts w:ascii="Palatino Linotype" w:eastAsia="Times New Roman" w:hAnsi="Palatino Linotype" w:cs="Arial"/>
          <w:b/>
          <w:i/>
          <w:sz w:val="22"/>
          <w:szCs w:val="22"/>
          <w:u w:val="single"/>
          <w:lang w:val="es-ES"/>
        </w:rPr>
        <w:t>Las normas relativas a los derechos humanos se interpretarán</w:t>
      </w:r>
      <w:r w:rsidRPr="00F16304">
        <w:rPr>
          <w:rFonts w:ascii="Palatino Linotype" w:eastAsia="Times New Roman" w:hAnsi="Palatino Linotype" w:cs="Arial"/>
          <w:i/>
          <w:sz w:val="22"/>
          <w:szCs w:val="22"/>
          <w:lang w:val="es-ES"/>
        </w:rPr>
        <w:t xml:space="preserve"> de conformidad con esta Constitución y con los tratados internacionales de la </w:t>
      </w:r>
      <w:r w:rsidRPr="00F16304">
        <w:rPr>
          <w:rFonts w:ascii="Palatino Linotype" w:eastAsia="Times New Roman" w:hAnsi="Palatino Linotype" w:cs="Arial"/>
          <w:b/>
          <w:i/>
          <w:sz w:val="22"/>
          <w:szCs w:val="22"/>
          <w:lang w:val="es-ES"/>
        </w:rPr>
        <w:t xml:space="preserve">materia </w:t>
      </w:r>
      <w:r w:rsidRPr="00F16304">
        <w:rPr>
          <w:rFonts w:ascii="Palatino Linotype" w:eastAsia="Times New Roman" w:hAnsi="Palatino Linotype" w:cs="Arial"/>
          <w:b/>
          <w:i/>
          <w:sz w:val="22"/>
          <w:szCs w:val="22"/>
          <w:u w:val="single"/>
          <w:lang w:val="es-ES"/>
        </w:rPr>
        <w:t>favoreciendo en todo tiempo a las personas la protección más amplia</w:t>
      </w:r>
      <w:r w:rsidRPr="00F16304">
        <w:rPr>
          <w:rFonts w:ascii="Palatino Linotype" w:eastAsia="Times New Roman" w:hAnsi="Palatino Linotype" w:cs="Arial"/>
          <w:b/>
          <w:i/>
          <w:sz w:val="22"/>
          <w:szCs w:val="22"/>
          <w:lang w:val="es-ES"/>
        </w:rPr>
        <w:t>.</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Arial"/>
          <w:i/>
          <w:sz w:val="22"/>
          <w:szCs w:val="22"/>
          <w:lang w:val="es-ES"/>
        </w:rPr>
      </w:pPr>
      <w:r w:rsidRPr="00F16304">
        <w:rPr>
          <w:rFonts w:ascii="Palatino Linotype" w:eastAsia="Times New Roman"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F16304">
        <w:rPr>
          <w:rFonts w:ascii="Palatino Linotype" w:eastAsia="Times New Roman" w:hAnsi="Palatino Linotype" w:cs="Arial"/>
          <w:i/>
          <w:sz w:val="22"/>
          <w:szCs w:val="22"/>
          <w:lang w:val="es-ES"/>
        </w:rPr>
        <w:t>. En consecuencia, el Estado deberá prevenir, investigar, sancionar y reparar las violaciones a los derechos humanos, en los términos que establezca la ley.</w:t>
      </w:r>
      <w:r w:rsidRPr="00F16304">
        <w:rPr>
          <w:rFonts w:ascii="Palatino Linotype" w:eastAsia="Times New Roman" w:hAnsi="Palatino Linotype" w:cs="Arial"/>
          <w:b/>
          <w:i/>
          <w:sz w:val="22"/>
          <w:szCs w:val="22"/>
          <w:lang w:val="es-ES"/>
        </w:rPr>
        <w:t>”</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F16304">
        <w:rPr>
          <w:rFonts w:ascii="Palatino Linotype" w:eastAsia="Times New Roman" w:hAnsi="Palatino Linotype" w:cs="Times New Roman"/>
          <w:sz w:val="22"/>
          <w:szCs w:val="22"/>
          <w:lang w:val="es-ES"/>
        </w:rPr>
        <w:t>(Énfasis añadido)</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456B6D" w:rsidRPr="00F16304" w:rsidRDefault="00456B6D" w:rsidP="00625635">
      <w:pPr>
        <w:spacing w:after="0" w:line="360" w:lineRule="auto"/>
        <w:jc w:val="both"/>
        <w:rPr>
          <w:rFonts w:ascii="Palatino Linotype" w:eastAsia="Times New Roman" w:hAnsi="Palatino Linotype" w:cs="Times New Roman"/>
          <w:sz w:val="24"/>
          <w:szCs w:val="24"/>
          <w:lang w:val="es-ES"/>
        </w:rPr>
      </w:pPr>
      <w:r w:rsidRPr="00F16304">
        <w:rPr>
          <w:rFonts w:ascii="Palatino Linotype" w:eastAsia="Times New Roman" w:hAnsi="Palatino Linotype" w:cs="Times New Roman"/>
          <w:sz w:val="24"/>
          <w:szCs w:val="24"/>
          <w:lang w:val="es-ES"/>
        </w:rPr>
        <w:lastRenderedPageBreak/>
        <w:t xml:space="preserve">En esa virtud, de una interpretación sistemática, armónica y progresiva del derecho humano de acceso a la información pública se reitera que toda persona, sin necesidad de acreditar interés </w:t>
      </w:r>
      <w:r w:rsidRPr="00F16304">
        <w:rPr>
          <w:rFonts w:ascii="Palatino Linotype" w:eastAsia="Times New Roman" w:hAnsi="Palatino Linotype" w:cs="Arial"/>
          <w:sz w:val="24"/>
          <w:szCs w:val="24"/>
          <w:lang w:val="es-ES"/>
        </w:rPr>
        <w:t>alguno</w:t>
      </w:r>
      <w:r w:rsidRPr="00F16304">
        <w:rPr>
          <w:rFonts w:ascii="Palatino Linotype" w:eastAsia="Times New Roman" w:hAnsi="Palatino Linotype" w:cs="Times New Roman"/>
          <w:sz w:val="24"/>
          <w:szCs w:val="24"/>
          <w:lang w:val="es-ES"/>
        </w:rPr>
        <w:t xml:space="preserve"> o justificar su utilización, deberá tener acceso a la información pública, es decir, dicho </w:t>
      </w:r>
      <w:r w:rsidRPr="00F16304">
        <w:rPr>
          <w:rFonts w:ascii="Palatino Linotype" w:eastAsia="Times New Roman" w:hAnsi="Palatino Linotype" w:cs="Arial"/>
          <w:sz w:val="24"/>
          <w:szCs w:val="24"/>
          <w:lang w:val="es-ES"/>
        </w:rPr>
        <w:t>derecho</w:t>
      </w:r>
      <w:r w:rsidRPr="00F16304">
        <w:rPr>
          <w:rFonts w:ascii="Palatino Linotype" w:eastAsia="Times New Roman" w:hAnsi="Palatino Linotype" w:cs="Times New Roman"/>
          <w:sz w:val="24"/>
          <w:szCs w:val="24"/>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456B6D" w:rsidRPr="00F16304" w:rsidRDefault="00456B6D" w:rsidP="00625635">
      <w:pPr>
        <w:spacing w:after="0" w:line="360" w:lineRule="auto"/>
        <w:jc w:val="both"/>
        <w:rPr>
          <w:rFonts w:ascii="Palatino Linotype" w:eastAsia="Times New Roman" w:hAnsi="Palatino Linotype" w:cs="Times New Roman"/>
          <w:sz w:val="24"/>
          <w:szCs w:val="24"/>
          <w:lang w:val="es-ES"/>
        </w:rPr>
      </w:pPr>
    </w:p>
    <w:p w:rsidR="00456B6D" w:rsidRPr="00F16304" w:rsidRDefault="00456B6D" w:rsidP="00625635">
      <w:pPr>
        <w:spacing w:after="0" w:line="360" w:lineRule="auto"/>
        <w:jc w:val="both"/>
        <w:rPr>
          <w:rFonts w:ascii="Palatino Linotype" w:eastAsia="Times New Roman" w:hAnsi="Palatino Linotype" w:cs="Times New Roman"/>
          <w:sz w:val="24"/>
          <w:szCs w:val="24"/>
          <w:lang w:val="es-ES"/>
        </w:rPr>
      </w:pPr>
      <w:r w:rsidRPr="00F16304">
        <w:rPr>
          <w:rFonts w:ascii="Palatino Linotype" w:eastAsia="Times New Roman" w:hAnsi="Palatino Linotype" w:cs="Times New Roman"/>
          <w:sz w:val="24"/>
          <w:szCs w:val="24"/>
          <w:lang w:val="es-ES"/>
        </w:rPr>
        <w:t>Robustece lo anterior, el Criterio 6/2014 del entonces Instituto Federal de Acceso a la Información y Protección de Datos (IFAI), ahora I</w:t>
      </w:r>
      <w:r w:rsidR="00851187" w:rsidRPr="00F16304">
        <w:rPr>
          <w:rFonts w:ascii="Palatino Linotype" w:eastAsia="Times New Roman" w:hAnsi="Palatino Linotype" w:cs="Times New Roman"/>
          <w:sz w:val="24"/>
          <w:szCs w:val="24"/>
          <w:lang w:val="es-ES"/>
        </w:rPr>
        <w:t>nstituto Nacional de Transparencia, Acceso a la Información y Protección de Datos Personales (I</w:t>
      </w:r>
      <w:r w:rsidRPr="00F16304">
        <w:rPr>
          <w:rFonts w:ascii="Palatino Linotype" w:eastAsia="Times New Roman" w:hAnsi="Palatino Linotype" w:cs="Times New Roman"/>
          <w:sz w:val="24"/>
          <w:szCs w:val="24"/>
          <w:lang w:val="es-ES"/>
        </w:rPr>
        <w:t>NAI</w:t>
      </w:r>
      <w:r w:rsidR="00851187" w:rsidRPr="00F16304">
        <w:rPr>
          <w:rFonts w:ascii="Palatino Linotype" w:eastAsia="Times New Roman" w:hAnsi="Palatino Linotype" w:cs="Times New Roman"/>
          <w:sz w:val="24"/>
          <w:szCs w:val="24"/>
          <w:lang w:val="es-ES"/>
        </w:rPr>
        <w:t>)</w:t>
      </w:r>
      <w:r w:rsidRPr="00F16304">
        <w:rPr>
          <w:rFonts w:ascii="Palatino Linotype" w:eastAsia="Times New Roman" w:hAnsi="Palatino Linotype" w:cs="Times New Roman"/>
          <w:sz w:val="24"/>
          <w:szCs w:val="24"/>
          <w:lang w:val="es-ES"/>
        </w:rPr>
        <w:t>, el cual se reproduce para una mayor referencia:</w:t>
      </w:r>
    </w:p>
    <w:p w:rsidR="00456B6D" w:rsidRPr="00F16304" w:rsidRDefault="00456B6D" w:rsidP="00625635">
      <w:pPr>
        <w:spacing w:after="0" w:line="240" w:lineRule="auto"/>
        <w:jc w:val="both"/>
        <w:rPr>
          <w:rFonts w:ascii="Palatino Linotype" w:eastAsia="Times New Roman" w:hAnsi="Palatino Linotype" w:cs="Times New Roman"/>
          <w:sz w:val="24"/>
          <w:szCs w:val="24"/>
          <w:lang w:val="es-ES"/>
        </w:rPr>
      </w:pP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Arial"/>
          <w:i/>
          <w:sz w:val="22"/>
          <w:szCs w:val="22"/>
          <w:lang w:val="es-ES"/>
        </w:rPr>
      </w:pPr>
      <w:r w:rsidRPr="00F16304">
        <w:rPr>
          <w:rFonts w:ascii="Palatino Linotype" w:eastAsia="Times New Roman" w:hAnsi="Palatino Linotype" w:cs="Arial"/>
          <w:b/>
          <w:i/>
          <w:sz w:val="22"/>
          <w:szCs w:val="22"/>
          <w:lang w:val="es-ES"/>
        </w:rPr>
        <w:t>“Acceso a información gubernamental. No debe condicionarse a que el solicitante acredite su personalidad, demuestre interés alguno o justifique su utilización.</w:t>
      </w:r>
      <w:r w:rsidRPr="00F16304">
        <w:rPr>
          <w:rFonts w:ascii="Palatino Linotype" w:eastAsia="Times New Roman"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456B6D" w:rsidRPr="00F16304" w:rsidRDefault="00456B6D" w:rsidP="00625635">
      <w:pPr>
        <w:tabs>
          <w:tab w:val="left" w:pos="851"/>
        </w:tabs>
        <w:spacing w:after="0" w:line="240" w:lineRule="auto"/>
        <w:ind w:left="851" w:right="901"/>
        <w:jc w:val="both"/>
        <w:rPr>
          <w:rFonts w:ascii="Palatino Linotype" w:eastAsia="Times New Roman" w:hAnsi="Palatino Linotype" w:cs="Arial"/>
          <w:i/>
          <w:sz w:val="22"/>
          <w:szCs w:val="22"/>
          <w:lang w:val="es-ES"/>
        </w:rPr>
      </w:pPr>
    </w:p>
    <w:p w:rsidR="00456B6D" w:rsidRPr="00F16304" w:rsidRDefault="00456B6D" w:rsidP="00625635">
      <w:pPr>
        <w:spacing w:after="0" w:line="360" w:lineRule="auto"/>
        <w:jc w:val="both"/>
        <w:rPr>
          <w:rFonts w:ascii="Palatino Linotype" w:eastAsia="Times New Roman" w:hAnsi="Palatino Linotype" w:cs="Times New Roman"/>
          <w:sz w:val="24"/>
          <w:szCs w:val="24"/>
          <w:lang w:val="es-ES"/>
        </w:rPr>
      </w:pPr>
      <w:r w:rsidRPr="00F16304">
        <w:rPr>
          <w:rFonts w:ascii="Palatino Linotype" w:eastAsia="Times New Roman" w:hAnsi="Palatino Linotype" w:cs="Times New Roman"/>
          <w:sz w:val="24"/>
          <w:szCs w:val="24"/>
          <w:lang w:val="es-ES"/>
        </w:rPr>
        <w:t xml:space="preserve">En ese orden de ideas, se estima que el requerimiento relativo al nombre como presupuesto de </w:t>
      </w:r>
      <w:proofErr w:type="spellStart"/>
      <w:r w:rsidRPr="00F16304">
        <w:rPr>
          <w:rFonts w:ascii="Palatino Linotype" w:eastAsia="Times New Roman" w:hAnsi="Palatino Linotype" w:cs="Times New Roman"/>
          <w:sz w:val="24"/>
          <w:szCs w:val="24"/>
          <w:lang w:val="es-ES"/>
        </w:rPr>
        <w:t>procedibilidad</w:t>
      </w:r>
      <w:proofErr w:type="spellEnd"/>
      <w:r w:rsidRPr="00F16304">
        <w:rPr>
          <w:rFonts w:ascii="Palatino Linotype" w:eastAsia="Times New Roman" w:hAnsi="Palatino Linotype" w:cs="Times New Roman"/>
          <w:sz w:val="24"/>
          <w:szCs w:val="24"/>
          <w:lang w:val="es-ES"/>
        </w:rPr>
        <w:t xml:space="preserve">, </w:t>
      </w:r>
      <w:r w:rsidRPr="00F16304">
        <w:rPr>
          <w:rFonts w:ascii="Palatino Linotype" w:eastAsia="Times New Roman" w:hAnsi="Palatino Linotype" w:cs="Arial"/>
          <w:sz w:val="24"/>
          <w:szCs w:val="24"/>
          <w:lang w:val="es-ES"/>
        </w:rPr>
        <w:t>podría</w:t>
      </w:r>
      <w:r w:rsidRPr="00F16304">
        <w:rPr>
          <w:rFonts w:ascii="Palatino Linotype" w:eastAsia="Times New Roman" w:hAnsi="Palatino Linotype" w:cs="Times New Roman"/>
          <w:sz w:val="24"/>
          <w:szCs w:val="24"/>
          <w:lang w:val="es-ES"/>
        </w:rPr>
        <w:t xml:space="preserve"> limitar el ejercicio del derecho de acceso a la </w:t>
      </w:r>
      <w:r w:rsidRPr="00F16304">
        <w:rPr>
          <w:rFonts w:ascii="Palatino Linotype" w:eastAsia="Times New Roman" w:hAnsi="Palatino Linotype" w:cs="Times New Roman"/>
          <w:sz w:val="24"/>
          <w:szCs w:val="24"/>
          <w:lang w:val="es-ES"/>
        </w:rPr>
        <w:lastRenderedPageBreak/>
        <w:t>información pública, debido a que, el hecho de solicitar la identificación de</w:t>
      </w:r>
      <w:r w:rsidR="00A8274C" w:rsidRPr="00F16304">
        <w:rPr>
          <w:rFonts w:ascii="Palatino Linotype" w:eastAsia="Times New Roman" w:hAnsi="Palatino Linotype" w:cs="Times New Roman"/>
          <w:sz w:val="24"/>
          <w:szCs w:val="24"/>
          <w:lang w:val="es-ES"/>
        </w:rPr>
        <w:t xml:space="preserve"> </w:t>
      </w:r>
      <w:r w:rsidR="00A8274C" w:rsidRPr="00F16304">
        <w:rPr>
          <w:rFonts w:ascii="Palatino Linotype" w:eastAsia="Times New Roman" w:hAnsi="Palatino Linotype" w:cs="Times New Roman"/>
          <w:b/>
          <w:sz w:val="24"/>
          <w:szCs w:val="24"/>
          <w:lang w:val="es-ES"/>
        </w:rPr>
        <w:t>LA</w:t>
      </w:r>
      <w:r w:rsidR="00A8274C" w:rsidRPr="00F16304">
        <w:rPr>
          <w:rFonts w:ascii="Palatino Linotype" w:eastAsia="Times New Roman" w:hAnsi="Palatino Linotype" w:cs="Arial"/>
          <w:b/>
          <w:sz w:val="24"/>
          <w:szCs w:val="24"/>
          <w:lang w:val="es-ES"/>
        </w:rPr>
        <w:t xml:space="preserve"> </w:t>
      </w:r>
      <w:r w:rsidRPr="00F16304">
        <w:rPr>
          <w:rFonts w:ascii="Palatino Linotype" w:eastAsia="Times New Roman" w:hAnsi="Palatino Linotype" w:cs="Arial"/>
          <w:b/>
          <w:sz w:val="24"/>
          <w:szCs w:val="24"/>
          <w:lang w:val="es-ES"/>
        </w:rPr>
        <w:t>RECURRENTE</w:t>
      </w:r>
      <w:r w:rsidRPr="00F16304">
        <w:rPr>
          <w:rFonts w:ascii="Palatino Linotype" w:eastAsia="Times New Roman" w:hAnsi="Palatino Linotype" w:cs="Times New Roman"/>
          <w:sz w:val="24"/>
          <w:szCs w:val="24"/>
          <w:lang w:val="es-ES"/>
        </w:rPr>
        <w:t xml:space="preserve"> a través de dicho dato personal, en ciertos extremos se equipara a una exigencia acerca de su interés o justificación de su utilización, lo que materialmente haría nugatorio un </w:t>
      </w:r>
      <w:r w:rsidRPr="00F16304">
        <w:rPr>
          <w:rFonts w:ascii="Palatino Linotype" w:eastAsia="Times New Roman" w:hAnsi="Palatino Linotype" w:cs="Times New Roman"/>
          <w:sz w:val="24"/>
          <w:lang w:val="es-ES"/>
        </w:rPr>
        <w:t>derecho</w:t>
      </w:r>
      <w:r w:rsidRPr="00F16304">
        <w:rPr>
          <w:rFonts w:ascii="Palatino Linotype" w:eastAsia="Times New Roman" w:hAnsi="Palatino Linotype" w:cs="Times New Roman"/>
          <w:sz w:val="24"/>
          <w:szCs w:val="24"/>
          <w:lang w:val="es-ES"/>
        </w:rPr>
        <w:t xml:space="preserve"> fundamental.</w:t>
      </w:r>
    </w:p>
    <w:p w:rsidR="00456B6D" w:rsidRPr="00F16304" w:rsidRDefault="00456B6D" w:rsidP="00625635">
      <w:pPr>
        <w:spacing w:after="0" w:line="360" w:lineRule="auto"/>
        <w:jc w:val="both"/>
        <w:rPr>
          <w:rFonts w:ascii="Palatino Linotype" w:eastAsia="Times New Roman" w:hAnsi="Palatino Linotype" w:cs="Times New Roman"/>
          <w:sz w:val="24"/>
          <w:szCs w:val="24"/>
          <w:lang w:val="es-ES"/>
        </w:rPr>
      </w:pPr>
    </w:p>
    <w:p w:rsidR="00456B6D" w:rsidRPr="00F16304" w:rsidRDefault="00456B6D" w:rsidP="00625635">
      <w:pPr>
        <w:spacing w:after="0" w:line="360" w:lineRule="auto"/>
        <w:jc w:val="both"/>
        <w:rPr>
          <w:rFonts w:ascii="Palatino Linotype" w:eastAsia="Times New Roman" w:hAnsi="Palatino Linotype" w:cs="Times New Roman"/>
          <w:sz w:val="24"/>
          <w:szCs w:val="24"/>
          <w:lang w:val="es-ES"/>
        </w:rPr>
      </w:pPr>
      <w:r w:rsidRPr="00F16304">
        <w:rPr>
          <w:rFonts w:ascii="Palatino Linotype" w:eastAsia="Times New Roman" w:hAnsi="Palatino Linotype" w:cs="Times New Roman"/>
          <w:sz w:val="24"/>
          <w:szCs w:val="24"/>
          <w:lang w:val="es-ES"/>
        </w:rPr>
        <w:t xml:space="preserve">Aunado a ello, para el estudio de la materia sobre la que se resuelve el presente recurso de revisión, resulta intrascendente conocer el nombre de la persona que lo hubiere promovido, en virtud de que tanto la </w:t>
      </w:r>
      <w:r w:rsidRPr="00F16304">
        <w:rPr>
          <w:rFonts w:ascii="Palatino Linotype" w:eastAsia="Times New Roman" w:hAnsi="Palatino Linotype" w:cs="Arial"/>
          <w:sz w:val="24"/>
          <w:szCs w:val="24"/>
          <w:lang w:val="es-ES"/>
        </w:rPr>
        <w:t>Constitución</w:t>
      </w:r>
      <w:r w:rsidRPr="00F16304">
        <w:rPr>
          <w:rFonts w:ascii="Palatino Linotype" w:eastAsia="Times New Roman" w:hAnsi="Palatino Linotype" w:cs="Times New Roman"/>
          <w:sz w:val="24"/>
          <w:szCs w:val="24"/>
          <w:lang w:val="es-ES"/>
        </w:rPr>
        <w:t xml:space="preserve"> Federal, como la Constitución Política del Estado </w:t>
      </w:r>
      <w:r w:rsidRPr="00F16304">
        <w:rPr>
          <w:rFonts w:ascii="Palatino Linotype" w:eastAsia="Times New Roman" w:hAnsi="Palatino Linotype" w:cs="Times New Roman"/>
          <w:sz w:val="24"/>
          <w:lang w:val="es-ES"/>
        </w:rPr>
        <w:t>Libre</w:t>
      </w:r>
      <w:r w:rsidRPr="00F16304">
        <w:rPr>
          <w:rFonts w:ascii="Palatino Linotype" w:eastAsia="Times New Roman" w:hAnsi="Palatino Linotype" w:cs="Times New Roman"/>
          <w:sz w:val="24"/>
          <w:szCs w:val="24"/>
          <w:lang w:val="es-ES"/>
        </w:rPr>
        <w:t xml:space="preserve"> y Soberano de México reconocen la prerrogativa de los individuos para que no resulte necesario la acreditación de un interés o justificar la utilización de la información</w:t>
      </w:r>
      <w:r w:rsidR="00851187" w:rsidRPr="00F16304">
        <w:rPr>
          <w:rFonts w:ascii="Palatino Linotype" w:eastAsia="Times New Roman" w:hAnsi="Palatino Linotype" w:cs="Times New Roman"/>
          <w:sz w:val="24"/>
          <w:szCs w:val="24"/>
          <w:lang w:val="es-ES"/>
        </w:rPr>
        <w:t xml:space="preserve">; </w:t>
      </w:r>
      <w:r w:rsidRPr="00F16304">
        <w:rPr>
          <w:rFonts w:ascii="Palatino Linotype" w:eastAsia="Times New Roman" w:hAnsi="Palatino Linotype" w:cs="Times New Roman"/>
          <w:sz w:val="24"/>
          <w:szCs w:val="24"/>
          <w:lang w:val="es-ES"/>
        </w:rPr>
        <w:t>por lo que</w:t>
      </w:r>
      <w:r w:rsidR="00851187" w:rsidRPr="00F16304">
        <w:rPr>
          <w:rFonts w:ascii="Palatino Linotype" w:eastAsia="Times New Roman" w:hAnsi="Palatino Linotype" w:cs="Times New Roman"/>
          <w:sz w:val="24"/>
          <w:szCs w:val="24"/>
          <w:lang w:val="es-ES"/>
        </w:rPr>
        <w:t>,</w:t>
      </w:r>
      <w:r w:rsidRPr="00F16304">
        <w:rPr>
          <w:rFonts w:ascii="Palatino Linotype" w:eastAsia="Times New Roman" w:hAnsi="Palatino Linotype" w:cs="Times New Roman"/>
          <w:sz w:val="24"/>
          <w:szCs w:val="24"/>
          <w:lang w:val="es-ES"/>
        </w:rPr>
        <w:t xml:space="preserve"> resulta ocioso realizar dicho análisis, en la inteligencia de que se limitaría el ejercicio de un </w:t>
      </w:r>
      <w:r w:rsidR="00851187" w:rsidRPr="00F16304">
        <w:rPr>
          <w:rFonts w:ascii="Palatino Linotype" w:eastAsia="Times New Roman" w:hAnsi="Palatino Linotype" w:cs="Times New Roman"/>
          <w:sz w:val="24"/>
          <w:szCs w:val="24"/>
          <w:lang w:val="es-ES"/>
        </w:rPr>
        <w:t>Derecho Humano</w:t>
      </w:r>
      <w:r w:rsidRPr="00F16304">
        <w:rPr>
          <w:rFonts w:ascii="Palatino Linotype" w:eastAsia="Times New Roman" w:hAnsi="Palatino Linotype" w:cs="Times New Roman"/>
          <w:sz w:val="24"/>
          <w:szCs w:val="24"/>
          <w:lang w:val="es-ES"/>
        </w:rPr>
        <w:t xml:space="preserve">, como el </w:t>
      </w:r>
      <w:r w:rsidR="00851187" w:rsidRPr="00F16304">
        <w:rPr>
          <w:rFonts w:ascii="Palatino Linotype" w:eastAsia="Times New Roman" w:hAnsi="Palatino Linotype" w:cs="Times New Roman"/>
          <w:sz w:val="24"/>
          <w:szCs w:val="24"/>
          <w:lang w:val="es-ES"/>
        </w:rPr>
        <w:t xml:space="preserve">Derecho </w:t>
      </w:r>
      <w:r w:rsidRPr="00F16304">
        <w:rPr>
          <w:rFonts w:ascii="Palatino Linotype" w:eastAsia="Times New Roman" w:hAnsi="Palatino Linotype" w:cs="Times New Roman"/>
          <w:sz w:val="24"/>
          <w:szCs w:val="24"/>
          <w:lang w:val="es-ES"/>
        </w:rPr>
        <w:t xml:space="preserve">de </w:t>
      </w:r>
      <w:r w:rsidR="00851187" w:rsidRPr="00F16304">
        <w:rPr>
          <w:rFonts w:ascii="Palatino Linotype" w:eastAsia="Times New Roman" w:hAnsi="Palatino Linotype" w:cs="Times New Roman"/>
          <w:sz w:val="24"/>
          <w:szCs w:val="24"/>
          <w:lang w:val="es-ES"/>
        </w:rPr>
        <w:t xml:space="preserve">Acceso </w:t>
      </w:r>
      <w:r w:rsidRPr="00F16304">
        <w:rPr>
          <w:rFonts w:ascii="Palatino Linotype" w:eastAsia="Times New Roman" w:hAnsi="Palatino Linotype" w:cs="Times New Roman"/>
          <w:sz w:val="24"/>
          <w:szCs w:val="24"/>
          <w:lang w:val="es-ES"/>
        </w:rPr>
        <w:t xml:space="preserve">a la </w:t>
      </w:r>
      <w:r w:rsidR="00851187" w:rsidRPr="00F16304">
        <w:rPr>
          <w:rFonts w:ascii="Palatino Linotype" w:eastAsia="Times New Roman" w:hAnsi="Palatino Linotype" w:cs="Times New Roman"/>
          <w:sz w:val="24"/>
          <w:szCs w:val="24"/>
          <w:lang w:val="es-ES"/>
        </w:rPr>
        <w:t>Información Pública</w:t>
      </w:r>
      <w:r w:rsidRPr="00F16304">
        <w:rPr>
          <w:rFonts w:ascii="Palatino Linotype" w:eastAsia="Times New Roman" w:hAnsi="Palatino Linotype" w:cs="Times New Roman"/>
          <w:sz w:val="24"/>
          <w:szCs w:val="24"/>
          <w:lang w:val="es-ES"/>
        </w:rPr>
        <w:t xml:space="preserve">, por una cuestión procedimental. </w:t>
      </w:r>
    </w:p>
    <w:p w:rsidR="00456B6D" w:rsidRPr="00F16304" w:rsidRDefault="00456B6D" w:rsidP="00625635">
      <w:pPr>
        <w:tabs>
          <w:tab w:val="left" w:pos="1968"/>
        </w:tabs>
        <w:spacing w:after="0" w:line="360" w:lineRule="auto"/>
        <w:jc w:val="both"/>
        <w:rPr>
          <w:rFonts w:ascii="Palatino Linotype" w:eastAsia="Times New Roman" w:hAnsi="Palatino Linotype" w:cs="Times New Roman"/>
          <w:sz w:val="24"/>
          <w:szCs w:val="24"/>
          <w:lang w:val="es-ES"/>
        </w:rPr>
      </w:pPr>
    </w:p>
    <w:p w:rsidR="00456B6D" w:rsidRPr="00F16304" w:rsidRDefault="00456B6D" w:rsidP="00625635">
      <w:pPr>
        <w:spacing w:after="0" w:line="360" w:lineRule="auto"/>
        <w:jc w:val="both"/>
        <w:rPr>
          <w:rFonts w:ascii="Palatino Linotype" w:eastAsia="Times New Roman" w:hAnsi="Palatino Linotype" w:cs="Times New Roman"/>
          <w:sz w:val="24"/>
          <w:szCs w:val="24"/>
          <w:lang w:val="es-ES"/>
        </w:rPr>
      </w:pPr>
      <w:r w:rsidRPr="00F16304">
        <w:rPr>
          <w:rFonts w:ascii="Palatino Linotype" w:eastAsia="Times New Roman" w:hAnsi="Palatino Linotype" w:cs="Times New Roman"/>
          <w:sz w:val="24"/>
          <w:szCs w:val="24"/>
          <w:lang w:val="es-ES"/>
        </w:rPr>
        <w:t>Asimismo, se estima que el requisito relativo al nombre de</w:t>
      </w:r>
      <w:r w:rsidR="00A8274C" w:rsidRPr="00F16304">
        <w:rPr>
          <w:rFonts w:ascii="Palatino Linotype" w:eastAsia="Times New Roman" w:hAnsi="Palatino Linotype" w:cs="Times New Roman"/>
          <w:sz w:val="24"/>
          <w:szCs w:val="24"/>
          <w:lang w:val="es-ES"/>
        </w:rPr>
        <w:t xml:space="preserve"> </w:t>
      </w:r>
      <w:r w:rsidR="00A8274C" w:rsidRPr="00F16304">
        <w:rPr>
          <w:rFonts w:ascii="Palatino Linotype" w:eastAsia="Times New Roman" w:hAnsi="Palatino Linotype" w:cs="Times New Roman"/>
          <w:b/>
          <w:sz w:val="24"/>
          <w:szCs w:val="24"/>
          <w:lang w:val="es-ES"/>
        </w:rPr>
        <w:t>LA</w:t>
      </w:r>
      <w:r w:rsidRPr="00F16304">
        <w:rPr>
          <w:rFonts w:ascii="Palatino Linotype" w:eastAsia="Times New Roman" w:hAnsi="Palatino Linotype" w:cs="Arial"/>
          <w:b/>
          <w:sz w:val="24"/>
          <w:szCs w:val="24"/>
          <w:lang w:val="es-ES"/>
        </w:rPr>
        <w:t xml:space="preserve"> RECURRENTE</w:t>
      </w:r>
      <w:r w:rsidRPr="00F16304">
        <w:rPr>
          <w:rFonts w:ascii="Palatino Linotype" w:eastAsia="Times New Roman" w:hAnsi="Palatino Linotype" w:cs="Times New Roman"/>
          <w:sz w:val="24"/>
          <w:szCs w:val="24"/>
          <w:lang w:val="es-ES"/>
        </w:rPr>
        <w:t xml:space="preserve"> no constituye un presupuesto indispensable de </w:t>
      </w:r>
      <w:proofErr w:type="spellStart"/>
      <w:r w:rsidRPr="00F16304">
        <w:rPr>
          <w:rFonts w:ascii="Palatino Linotype" w:eastAsia="Times New Roman" w:hAnsi="Palatino Linotype" w:cs="Times New Roman"/>
          <w:sz w:val="24"/>
          <w:szCs w:val="24"/>
          <w:lang w:val="es-ES"/>
        </w:rPr>
        <w:t>procedibilidad</w:t>
      </w:r>
      <w:proofErr w:type="spellEnd"/>
      <w:r w:rsidRPr="00F16304">
        <w:rPr>
          <w:rFonts w:ascii="Palatino Linotype" w:eastAsia="Times New Roman" w:hAnsi="Palatino Linotype" w:cs="Times New Roman"/>
          <w:sz w:val="24"/>
          <w:szCs w:val="24"/>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F16304">
        <w:rPr>
          <w:rFonts w:ascii="Palatino Linotype" w:eastAsia="Times New Roman" w:hAnsi="Palatino Linotype" w:cs="Times New Roman"/>
          <w:sz w:val="24"/>
          <w:lang w:val="es-ES"/>
        </w:rPr>
        <w:t>debido</w:t>
      </w:r>
      <w:r w:rsidRPr="00F16304">
        <w:rPr>
          <w:rFonts w:ascii="Palatino Linotype" w:eastAsia="Times New Roman" w:hAnsi="Palatino Linotype" w:cs="Times New Roman"/>
          <w:sz w:val="24"/>
          <w:szCs w:val="24"/>
          <w:lang w:val="es-ES"/>
        </w:rPr>
        <w:t xml:space="preserve"> a que el acceso a la información pública es un </w:t>
      </w:r>
      <w:r w:rsidR="00851187" w:rsidRPr="00F16304">
        <w:rPr>
          <w:rFonts w:ascii="Palatino Linotype" w:eastAsia="Times New Roman" w:hAnsi="Palatino Linotype" w:cs="Times New Roman"/>
          <w:sz w:val="24"/>
          <w:szCs w:val="24"/>
          <w:lang w:val="es-ES"/>
        </w:rPr>
        <w:t xml:space="preserve">Derecho Humano </w:t>
      </w:r>
      <w:r w:rsidRPr="00F16304">
        <w:rPr>
          <w:rFonts w:ascii="Palatino Linotype" w:eastAsia="Times New Roman" w:hAnsi="Palatino Linotype" w:cs="Times New Roman"/>
          <w:sz w:val="24"/>
          <w:szCs w:val="24"/>
          <w:lang w:val="es-ES"/>
        </w:rPr>
        <w:t xml:space="preserve">que no requiere legitimación en la causa, sino que únicamente basta con que se encuentre legitimado en el procedimiento de recurso de revisión, circunstancia que se acredita en las constancias electrónicas del expediente, </w:t>
      </w:r>
      <w:r w:rsidRPr="00F16304">
        <w:rPr>
          <w:rFonts w:ascii="Palatino Linotype" w:eastAsia="Times New Roman" w:hAnsi="Palatino Linotype" w:cs="Times New Roman"/>
          <w:sz w:val="24"/>
          <w:szCs w:val="24"/>
          <w:lang w:val="es-ES"/>
        </w:rPr>
        <w:lastRenderedPageBreak/>
        <w:t xml:space="preserve">de las que se desprende que </w:t>
      </w:r>
      <w:r w:rsidR="00A8274C" w:rsidRPr="00F16304">
        <w:rPr>
          <w:rFonts w:ascii="Palatino Linotype" w:eastAsia="Times New Roman" w:hAnsi="Palatino Linotype" w:cs="Arial"/>
          <w:b/>
          <w:sz w:val="24"/>
          <w:szCs w:val="24"/>
          <w:lang w:val="es-ES"/>
        </w:rPr>
        <w:t>LA</w:t>
      </w:r>
      <w:r w:rsidRPr="00F16304">
        <w:rPr>
          <w:rFonts w:ascii="Palatino Linotype" w:eastAsia="Times New Roman" w:hAnsi="Palatino Linotype" w:cs="Arial"/>
          <w:b/>
          <w:sz w:val="24"/>
          <w:szCs w:val="24"/>
          <w:lang w:val="es-ES"/>
        </w:rPr>
        <w:t xml:space="preserve"> RECURRENTE</w:t>
      </w:r>
      <w:r w:rsidRPr="00F16304">
        <w:rPr>
          <w:rFonts w:ascii="Palatino Linotype" w:eastAsia="Times New Roman" w:hAnsi="Palatino Linotype" w:cs="Times New Roman"/>
          <w:sz w:val="24"/>
          <w:szCs w:val="24"/>
          <w:lang w:val="es-ES"/>
        </w:rPr>
        <w:t xml:space="preserve"> es la misma persona que realizó la solicitud de acceso a la información pública que ahora se impugna.</w:t>
      </w:r>
    </w:p>
    <w:p w:rsidR="00456B6D" w:rsidRPr="00F16304" w:rsidRDefault="00456B6D" w:rsidP="00625635">
      <w:pPr>
        <w:spacing w:after="0" w:line="360" w:lineRule="auto"/>
        <w:jc w:val="both"/>
        <w:rPr>
          <w:rFonts w:ascii="Palatino Linotype" w:eastAsia="Times New Roman" w:hAnsi="Palatino Linotype" w:cs="Times New Roman"/>
          <w:sz w:val="24"/>
          <w:szCs w:val="24"/>
          <w:lang w:val="es-ES"/>
        </w:rPr>
      </w:pPr>
    </w:p>
    <w:p w:rsidR="00456B6D" w:rsidRPr="00F16304" w:rsidRDefault="00456B6D" w:rsidP="00625635">
      <w:pPr>
        <w:spacing w:after="0" w:line="360" w:lineRule="auto"/>
        <w:jc w:val="both"/>
        <w:rPr>
          <w:rFonts w:ascii="Palatino Linotype" w:eastAsia="Times New Roman" w:hAnsi="Palatino Linotype" w:cs="Times New Roman"/>
          <w:b/>
          <w:sz w:val="24"/>
          <w:szCs w:val="24"/>
          <w:lang w:val="es-ES"/>
        </w:rPr>
      </w:pPr>
      <w:r w:rsidRPr="00F16304">
        <w:rPr>
          <w:rFonts w:ascii="Palatino Linotype" w:eastAsia="Times New Roman" w:hAnsi="Palatino Linotype" w:cs="Times New Roman"/>
          <w:sz w:val="24"/>
          <w:szCs w:val="24"/>
          <w:lang w:val="es-ES"/>
        </w:rPr>
        <w:t>En adición a lo anterior, el propio artículo 180</w:t>
      </w:r>
      <w:r w:rsidR="00851187" w:rsidRPr="00F16304">
        <w:rPr>
          <w:rFonts w:ascii="Palatino Linotype" w:eastAsia="Times New Roman" w:hAnsi="Palatino Linotype" w:cs="Times New Roman"/>
          <w:sz w:val="24"/>
          <w:szCs w:val="24"/>
          <w:lang w:val="es-ES"/>
        </w:rPr>
        <w:t>,</w:t>
      </w:r>
      <w:r w:rsidRPr="00F16304">
        <w:rPr>
          <w:rFonts w:ascii="Palatino Linotype" w:eastAsia="Times New Roman" w:hAnsi="Palatino Linotype" w:cs="Times New Roman"/>
          <w:sz w:val="24"/>
          <w:szCs w:val="24"/>
          <w:lang w:val="es-ES"/>
        </w:rPr>
        <w:t xml:space="preserve"> en su último párrafo</w:t>
      </w:r>
      <w:r w:rsidR="00851187" w:rsidRPr="00F16304">
        <w:rPr>
          <w:rFonts w:ascii="Palatino Linotype" w:eastAsia="Times New Roman" w:hAnsi="Palatino Linotype" w:cs="Times New Roman"/>
          <w:sz w:val="24"/>
          <w:szCs w:val="24"/>
          <w:lang w:val="es-ES"/>
        </w:rPr>
        <w:t>,</w:t>
      </w:r>
      <w:r w:rsidRPr="00F16304">
        <w:rPr>
          <w:rFonts w:ascii="Palatino Linotype" w:eastAsia="Times New Roman" w:hAnsi="Palatino Linotype" w:cs="Times New Roman"/>
          <w:sz w:val="24"/>
          <w:szCs w:val="24"/>
          <w:lang w:val="es-ES"/>
        </w:rPr>
        <w:t xml:space="preserve"> establece que cuando el recurso</w:t>
      </w:r>
      <w:r w:rsidR="00851187" w:rsidRPr="00F16304">
        <w:rPr>
          <w:rFonts w:ascii="Palatino Linotype" w:eastAsia="Times New Roman" w:hAnsi="Palatino Linotype" w:cs="Times New Roman"/>
          <w:sz w:val="24"/>
          <w:szCs w:val="24"/>
          <w:lang w:val="es-ES"/>
        </w:rPr>
        <w:t xml:space="preserve"> de revisión </w:t>
      </w:r>
      <w:r w:rsidRPr="00F16304">
        <w:rPr>
          <w:rFonts w:ascii="Palatino Linotype" w:eastAsia="Times New Roman" w:hAnsi="Palatino Linotype" w:cs="Times New Roman"/>
          <w:sz w:val="24"/>
          <w:szCs w:val="24"/>
          <w:lang w:val="es-ES"/>
        </w:rPr>
        <w:t xml:space="preserve">se interponga de </w:t>
      </w:r>
      <w:r w:rsidRPr="00F16304">
        <w:rPr>
          <w:rFonts w:ascii="Palatino Linotype" w:eastAsia="Times New Roman" w:hAnsi="Palatino Linotype" w:cs="Times New Roman"/>
          <w:sz w:val="24"/>
          <w:lang w:val="es-ES"/>
        </w:rPr>
        <w:t>manera</w:t>
      </w:r>
      <w:r w:rsidRPr="00F16304">
        <w:rPr>
          <w:rFonts w:ascii="Palatino Linotype" w:eastAsia="Times New Roman" w:hAnsi="Palatino Linotype" w:cs="Times New Roman"/>
          <w:sz w:val="24"/>
          <w:szCs w:val="24"/>
          <w:lang w:val="es-ES"/>
        </w:rPr>
        <w:t xml:space="preserve"> electrónica no será indispensable que contenga determinados requisitos, entre ellos, el nombre de</w:t>
      </w:r>
      <w:r w:rsidR="00A8274C" w:rsidRPr="00F16304">
        <w:rPr>
          <w:rFonts w:ascii="Palatino Linotype" w:eastAsia="Times New Roman" w:hAnsi="Palatino Linotype" w:cs="Times New Roman"/>
          <w:sz w:val="24"/>
          <w:szCs w:val="24"/>
          <w:lang w:val="es-ES"/>
        </w:rPr>
        <w:t xml:space="preserve"> </w:t>
      </w:r>
      <w:r w:rsidR="00A8274C" w:rsidRPr="00F16304">
        <w:rPr>
          <w:rFonts w:ascii="Palatino Linotype" w:eastAsia="Times New Roman" w:hAnsi="Palatino Linotype" w:cs="Times New Roman"/>
          <w:b/>
          <w:sz w:val="24"/>
          <w:szCs w:val="24"/>
          <w:lang w:val="es-ES"/>
        </w:rPr>
        <w:t>LA</w:t>
      </w:r>
      <w:r w:rsidRPr="00F16304">
        <w:rPr>
          <w:rFonts w:ascii="Palatino Linotype" w:eastAsia="Times New Roman" w:hAnsi="Palatino Linotype" w:cs="Arial"/>
          <w:b/>
          <w:sz w:val="24"/>
          <w:szCs w:val="24"/>
          <w:lang w:val="es-ES"/>
        </w:rPr>
        <w:t xml:space="preserve"> RECURRENTE</w:t>
      </w:r>
      <w:r w:rsidR="00851187" w:rsidRPr="00F16304">
        <w:rPr>
          <w:rFonts w:ascii="Palatino Linotype" w:eastAsia="Times New Roman" w:hAnsi="Palatino Linotype" w:cs="Arial"/>
          <w:b/>
          <w:sz w:val="24"/>
          <w:szCs w:val="24"/>
          <w:lang w:val="es-ES"/>
        </w:rPr>
        <w:t>;</w:t>
      </w:r>
      <w:r w:rsidRPr="00F16304">
        <w:rPr>
          <w:rFonts w:ascii="Palatino Linotype" w:eastAsia="Times New Roman" w:hAnsi="Palatino Linotype" w:cs="Times New Roman"/>
          <w:sz w:val="24"/>
          <w:szCs w:val="24"/>
          <w:lang w:val="es-ES"/>
        </w:rPr>
        <w:t xml:space="preserve"> por lo que</w:t>
      </w:r>
      <w:r w:rsidR="00851187" w:rsidRPr="00F16304">
        <w:rPr>
          <w:rFonts w:ascii="Palatino Linotype" w:eastAsia="Times New Roman" w:hAnsi="Palatino Linotype" w:cs="Times New Roman"/>
          <w:sz w:val="24"/>
          <w:szCs w:val="24"/>
          <w:lang w:val="es-ES"/>
        </w:rPr>
        <w:t>,</w:t>
      </w:r>
      <w:r w:rsidRPr="00F16304">
        <w:rPr>
          <w:rFonts w:ascii="Palatino Linotype" w:eastAsia="Times New Roman" w:hAnsi="Palatino Linotype" w:cs="Times New Roman"/>
          <w:sz w:val="24"/>
          <w:szCs w:val="24"/>
          <w:lang w:val="es-ES"/>
        </w:rPr>
        <w:t xml:space="preserve"> en el presente caso, al haber sido presentado el recurso de revisión vía </w:t>
      </w:r>
      <w:r w:rsidRPr="00F16304">
        <w:rPr>
          <w:rFonts w:ascii="Palatino Linotype" w:eastAsia="Times New Roman" w:hAnsi="Palatino Linotype" w:cs="Times New Roman"/>
          <w:b/>
          <w:sz w:val="24"/>
          <w:szCs w:val="24"/>
          <w:lang w:val="es-ES"/>
        </w:rPr>
        <w:t>SAIMEX</w:t>
      </w:r>
      <w:r w:rsidRPr="00F16304">
        <w:rPr>
          <w:rFonts w:ascii="Palatino Linotype" w:eastAsia="Times New Roman" w:hAnsi="Palatino Linotype" w:cs="Times New Roman"/>
          <w:sz w:val="24"/>
          <w:szCs w:val="24"/>
          <w:lang w:val="es-ES"/>
        </w:rPr>
        <w:t>, dicho requisito resulta innecesario.</w:t>
      </w:r>
    </w:p>
    <w:p w:rsidR="00456B6D" w:rsidRPr="00F16304" w:rsidRDefault="00456B6D" w:rsidP="00625635">
      <w:pPr>
        <w:autoSpaceDE w:val="0"/>
        <w:autoSpaceDN w:val="0"/>
        <w:adjustRightInd w:val="0"/>
        <w:spacing w:after="0" w:line="360" w:lineRule="auto"/>
        <w:ind w:right="49"/>
        <w:contextualSpacing/>
        <w:jc w:val="both"/>
        <w:rPr>
          <w:rFonts w:ascii="Palatino Linotype" w:eastAsia="Times New Roman" w:hAnsi="Palatino Linotype" w:cs="Arial"/>
          <w:b/>
          <w:sz w:val="24"/>
          <w:szCs w:val="28"/>
          <w:lang w:val="es-ES"/>
        </w:rPr>
      </w:pPr>
    </w:p>
    <w:p w:rsidR="00705782" w:rsidRPr="00F16304" w:rsidRDefault="00705782" w:rsidP="00625635">
      <w:pPr>
        <w:spacing w:after="0" w:line="360" w:lineRule="auto"/>
        <w:jc w:val="both"/>
        <w:rPr>
          <w:rFonts w:ascii="Palatino Linotype" w:hAnsi="Palatino Linotype" w:cs="Arial"/>
          <w:sz w:val="24"/>
          <w:szCs w:val="24"/>
        </w:rPr>
      </w:pPr>
      <w:r w:rsidRPr="00F16304">
        <w:rPr>
          <w:rFonts w:ascii="Palatino Linotype" w:hAnsi="Palatino Linotype" w:cs="Arial"/>
          <w:b/>
          <w:sz w:val="28"/>
          <w:szCs w:val="28"/>
        </w:rPr>
        <w:t>QUINTO</w:t>
      </w:r>
      <w:r w:rsidRPr="00F16304">
        <w:rPr>
          <w:rFonts w:ascii="Palatino Linotype" w:hAnsi="Palatino Linotype" w:cs="Arial"/>
          <w:b/>
        </w:rPr>
        <w:t xml:space="preserve">. </w:t>
      </w:r>
      <w:r w:rsidRPr="00F16304">
        <w:rPr>
          <w:rFonts w:ascii="Palatino Linotype" w:hAnsi="Palatino Linotype" w:cs="Arial"/>
          <w:b/>
          <w:sz w:val="24"/>
          <w:szCs w:val="24"/>
        </w:rPr>
        <w:t>Estudio y resolución del asunto</w:t>
      </w:r>
      <w:r w:rsidRPr="00F16304">
        <w:rPr>
          <w:rFonts w:ascii="Palatino Linotype" w:hAnsi="Palatino Linotype"/>
          <w:b/>
          <w:sz w:val="24"/>
          <w:szCs w:val="24"/>
        </w:rPr>
        <w:t xml:space="preserve">. </w:t>
      </w:r>
      <w:r w:rsidRPr="00F16304">
        <w:rPr>
          <w:rFonts w:ascii="Palatino Linotype" w:hAnsi="Palatino Linotype" w:cs="Arial"/>
          <w:sz w:val="24"/>
          <w:szCs w:val="24"/>
        </w:rPr>
        <w:t xml:space="preserve">Una vez determinada la vía sobre la que versará el presente recurso y previa revisión del expediente electrónico formado en </w:t>
      </w:r>
      <w:r w:rsidRPr="00F16304">
        <w:rPr>
          <w:rFonts w:ascii="Palatino Linotype" w:hAnsi="Palatino Linotype" w:cs="Arial"/>
          <w:b/>
          <w:sz w:val="24"/>
          <w:szCs w:val="24"/>
        </w:rPr>
        <w:t>EL SAIMEX</w:t>
      </w:r>
      <w:r w:rsidRPr="00F16304">
        <w:rPr>
          <w:rFonts w:ascii="Palatino Linotype" w:hAnsi="Palatino Linotype" w:cs="Arial"/>
          <w:sz w:val="24"/>
          <w:szCs w:val="24"/>
        </w:rPr>
        <w:t xml:space="preserve"> con motivo de la solicitud de información y del recurso a que da origen, es conveniente analizar si la respuesta del </w:t>
      </w:r>
      <w:r w:rsidRPr="00F16304">
        <w:rPr>
          <w:rFonts w:ascii="Palatino Linotype" w:hAnsi="Palatino Linotype" w:cs="Arial"/>
          <w:b/>
          <w:sz w:val="24"/>
          <w:szCs w:val="24"/>
          <w:lang w:eastAsia="es-MX"/>
        </w:rPr>
        <w:t>SUJETO OBLIGADO</w:t>
      </w:r>
      <w:r w:rsidRPr="00F16304">
        <w:rPr>
          <w:rFonts w:ascii="Palatino Linotype" w:hAnsi="Palatino Linotype" w:cs="Arial"/>
          <w:sz w:val="24"/>
          <w:szCs w:val="24"/>
        </w:rPr>
        <w:t xml:space="preserve"> cumple con los requisitos y procedimientos del </w:t>
      </w:r>
      <w:r w:rsidR="00851187" w:rsidRPr="00F16304">
        <w:rPr>
          <w:rFonts w:ascii="Palatino Linotype" w:hAnsi="Palatino Linotype" w:cs="Arial"/>
          <w:sz w:val="24"/>
          <w:szCs w:val="24"/>
        </w:rPr>
        <w:t xml:space="preserve">Derecho </w:t>
      </w:r>
      <w:r w:rsidRPr="00F16304">
        <w:rPr>
          <w:rFonts w:ascii="Palatino Linotype" w:hAnsi="Palatino Linotype" w:cs="Arial"/>
          <w:sz w:val="24"/>
          <w:szCs w:val="24"/>
        </w:rPr>
        <w:t xml:space="preserve">de </w:t>
      </w:r>
      <w:r w:rsidR="00851187" w:rsidRPr="00F16304">
        <w:rPr>
          <w:rFonts w:ascii="Palatino Linotype" w:hAnsi="Palatino Linotype" w:cs="Arial"/>
          <w:sz w:val="24"/>
          <w:szCs w:val="24"/>
        </w:rPr>
        <w:t xml:space="preserve">Acceso </w:t>
      </w:r>
      <w:r w:rsidRPr="00F16304">
        <w:rPr>
          <w:rFonts w:ascii="Palatino Linotype" w:hAnsi="Palatino Linotype" w:cs="Arial"/>
          <w:sz w:val="24"/>
          <w:szCs w:val="24"/>
        </w:rPr>
        <w:t xml:space="preserve">a la </w:t>
      </w:r>
      <w:r w:rsidR="00851187" w:rsidRPr="00F16304">
        <w:rPr>
          <w:rFonts w:ascii="Palatino Linotype" w:hAnsi="Palatino Linotype" w:cs="Arial"/>
          <w:sz w:val="24"/>
          <w:szCs w:val="24"/>
        </w:rPr>
        <w:t>Información Pública</w:t>
      </w:r>
      <w:r w:rsidRPr="00F16304">
        <w:rPr>
          <w:rFonts w:ascii="Palatino Linotype" w:hAnsi="Palatino Linotype" w:cs="Arial"/>
          <w:sz w:val="24"/>
          <w:szCs w:val="24"/>
        </w:rPr>
        <w:t xml:space="preserve">. </w:t>
      </w:r>
    </w:p>
    <w:p w:rsidR="0015134A" w:rsidRPr="00F16304" w:rsidRDefault="0015134A" w:rsidP="00625635">
      <w:pPr>
        <w:spacing w:after="0" w:line="360" w:lineRule="auto"/>
        <w:jc w:val="both"/>
        <w:rPr>
          <w:rFonts w:ascii="Palatino Linotype" w:hAnsi="Palatino Linotype" w:cs="Arial"/>
          <w:sz w:val="24"/>
          <w:szCs w:val="24"/>
        </w:rPr>
      </w:pPr>
    </w:p>
    <w:p w:rsidR="004A5AEE" w:rsidRPr="00F16304" w:rsidRDefault="0015134A" w:rsidP="00625635">
      <w:pPr>
        <w:spacing w:after="0" w:line="360" w:lineRule="auto"/>
        <w:jc w:val="both"/>
        <w:rPr>
          <w:rFonts w:ascii="Palatino Linotype" w:hAnsi="Palatino Linotype" w:cs="Arial"/>
          <w:sz w:val="24"/>
          <w:szCs w:val="24"/>
        </w:rPr>
      </w:pPr>
      <w:r w:rsidRPr="00F16304">
        <w:rPr>
          <w:rFonts w:ascii="Palatino Linotype" w:eastAsia="Times New Roman" w:hAnsi="Palatino Linotype" w:cs="Times New Roman"/>
          <w:sz w:val="24"/>
          <w:szCs w:val="24"/>
          <w:lang w:val="es-MX"/>
        </w:rPr>
        <w:t xml:space="preserve">Atento a ello, primeramente </w:t>
      </w:r>
      <w:r w:rsidR="00565307" w:rsidRPr="00F16304">
        <w:rPr>
          <w:rFonts w:ascii="Palatino Linotype" w:eastAsia="Times New Roman" w:hAnsi="Palatino Linotype" w:cs="Times New Roman"/>
          <w:sz w:val="24"/>
          <w:szCs w:val="24"/>
          <w:lang w:val="es-MX"/>
        </w:rPr>
        <w:t>es</w:t>
      </w:r>
      <w:r w:rsidR="004A5AEE" w:rsidRPr="00F16304">
        <w:rPr>
          <w:rFonts w:ascii="Palatino Linotype" w:hAnsi="Palatino Linotype" w:cs="Arial"/>
          <w:sz w:val="24"/>
          <w:szCs w:val="24"/>
        </w:rPr>
        <w:t xml:space="preserve"> importante señalar que el artículo 4, párrafo segundo de la Ley de Transparencia y Acceso a la Información Pública del Estado de México y Municipios, dispone:</w:t>
      </w:r>
    </w:p>
    <w:p w:rsidR="004A5AEE" w:rsidRPr="00F16304" w:rsidRDefault="004A5AEE" w:rsidP="00625635">
      <w:pPr>
        <w:spacing w:after="0" w:line="240" w:lineRule="auto"/>
        <w:jc w:val="both"/>
        <w:rPr>
          <w:rFonts w:ascii="Palatino Linotype" w:hAnsi="Palatino Linotype" w:cs="Arial"/>
          <w:sz w:val="24"/>
          <w:szCs w:val="24"/>
        </w:rPr>
      </w:pPr>
    </w:p>
    <w:p w:rsidR="004A5AEE" w:rsidRPr="00F16304" w:rsidRDefault="004A5AEE" w:rsidP="00625635">
      <w:pPr>
        <w:spacing w:after="0" w:line="240" w:lineRule="auto"/>
        <w:ind w:left="851" w:right="901"/>
        <w:jc w:val="both"/>
        <w:rPr>
          <w:rFonts w:ascii="Palatino Linotype" w:hAnsi="Palatino Linotype" w:cs="Arial"/>
          <w:i/>
          <w:color w:val="000000"/>
          <w:sz w:val="22"/>
          <w:szCs w:val="22"/>
        </w:rPr>
      </w:pPr>
      <w:r w:rsidRPr="00F16304">
        <w:rPr>
          <w:rFonts w:ascii="Palatino Linotype" w:hAnsi="Palatino Linotype" w:cs="Arial"/>
          <w:i/>
          <w:sz w:val="22"/>
          <w:szCs w:val="22"/>
        </w:rPr>
        <w:t>“</w:t>
      </w:r>
      <w:r w:rsidRPr="00F16304">
        <w:rPr>
          <w:rFonts w:ascii="Palatino Linotype" w:hAnsi="Palatino Linotype" w:cs="Arial"/>
          <w:b/>
          <w:i/>
          <w:color w:val="000000"/>
          <w:sz w:val="22"/>
          <w:szCs w:val="22"/>
        </w:rPr>
        <w:t xml:space="preserve">Artículo 4. </w:t>
      </w:r>
      <w:r w:rsidRPr="00F16304">
        <w:rPr>
          <w:rFonts w:ascii="Palatino Linotype" w:hAnsi="Palatino Linotype" w:cs="Arial"/>
          <w:i/>
          <w:color w:val="000000"/>
          <w:sz w:val="22"/>
          <w:szCs w:val="22"/>
        </w:rPr>
        <w:t xml:space="preserve">… </w:t>
      </w:r>
    </w:p>
    <w:p w:rsidR="004A5AEE" w:rsidRPr="00F16304" w:rsidRDefault="004A5AEE" w:rsidP="00625635">
      <w:pPr>
        <w:spacing w:after="0" w:line="240" w:lineRule="auto"/>
        <w:ind w:left="851" w:right="901"/>
        <w:jc w:val="both"/>
        <w:rPr>
          <w:rFonts w:ascii="Palatino Linotype" w:hAnsi="Palatino Linotype" w:cs="Arial"/>
          <w:i/>
          <w:color w:val="000000"/>
          <w:sz w:val="22"/>
          <w:szCs w:val="22"/>
        </w:rPr>
      </w:pPr>
      <w:r w:rsidRPr="00F16304">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F16304">
        <w:rPr>
          <w:rFonts w:ascii="Palatino Linotype" w:hAnsi="Palatino Linotype" w:cs="Arial"/>
          <w:i/>
          <w:color w:val="000000"/>
          <w:sz w:val="22"/>
          <w:szCs w:val="22"/>
        </w:rPr>
        <w:lastRenderedPageBreak/>
        <w:t xml:space="preserve">reservada temporalmente por razones de interés público, en los términos de las causas legítimas y estrictamente necesarias previstas por esta Ley.  </w:t>
      </w:r>
    </w:p>
    <w:p w:rsidR="004A5AEE" w:rsidRPr="00F16304" w:rsidRDefault="004A5AEE" w:rsidP="00625635">
      <w:pPr>
        <w:spacing w:after="0" w:line="240" w:lineRule="auto"/>
        <w:ind w:left="851" w:right="901"/>
        <w:jc w:val="both"/>
        <w:rPr>
          <w:rFonts w:ascii="Palatino Linotype" w:hAnsi="Palatino Linotype" w:cs="Arial"/>
          <w:i/>
          <w:sz w:val="22"/>
          <w:szCs w:val="22"/>
        </w:rPr>
      </w:pPr>
      <w:r w:rsidRPr="00F16304">
        <w:rPr>
          <w:rFonts w:ascii="Palatino Linotype" w:hAnsi="Palatino Linotype" w:cs="Arial"/>
          <w:i/>
          <w:color w:val="000000"/>
          <w:sz w:val="22"/>
          <w:szCs w:val="22"/>
        </w:rPr>
        <w:t xml:space="preserve"> </w:t>
      </w:r>
      <w:r w:rsidRPr="00F16304">
        <w:rPr>
          <w:rFonts w:ascii="Palatino Linotype" w:hAnsi="Palatino Linotype" w:cs="Arial"/>
          <w:i/>
          <w:sz w:val="22"/>
          <w:szCs w:val="22"/>
        </w:rPr>
        <w:t>...”</w:t>
      </w:r>
    </w:p>
    <w:p w:rsidR="004A5AEE" w:rsidRPr="00F16304" w:rsidRDefault="0015134A" w:rsidP="00625635">
      <w:pPr>
        <w:spacing w:after="0" w:line="240" w:lineRule="auto"/>
        <w:ind w:left="851" w:right="901"/>
        <w:jc w:val="both"/>
        <w:rPr>
          <w:rFonts w:ascii="Palatino Linotype" w:hAnsi="Palatino Linotype" w:cs="Arial"/>
          <w:sz w:val="24"/>
        </w:rPr>
      </w:pPr>
      <w:r w:rsidRPr="00F16304">
        <w:rPr>
          <w:rFonts w:ascii="Palatino Linotype" w:hAnsi="Palatino Linotype" w:cs="Arial"/>
          <w:sz w:val="24"/>
        </w:rPr>
        <w:t xml:space="preserve"> </w:t>
      </w:r>
    </w:p>
    <w:p w:rsidR="004A5AEE" w:rsidRPr="00F16304" w:rsidRDefault="004A5AEE" w:rsidP="00625635">
      <w:pPr>
        <w:spacing w:after="0" w:line="360" w:lineRule="auto"/>
        <w:jc w:val="both"/>
        <w:rPr>
          <w:rFonts w:ascii="Palatino Linotype" w:hAnsi="Palatino Linotype" w:cs="Arial"/>
          <w:i/>
          <w:sz w:val="24"/>
          <w:szCs w:val="24"/>
        </w:rPr>
      </w:pPr>
      <w:r w:rsidRPr="00F16304">
        <w:rPr>
          <w:rFonts w:ascii="Palatino Linotype" w:hAnsi="Palatino Linotype" w:cs="Arial"/>
          <w:sz w:val="24"/>
          <w:szCs w:val="24"/>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4A5AEE" w:rsidRPr="00F16304" w:rsidRDefault="004A5AEE" w:rsidP="00625635">
      <w:pPr>
        <w:spacing w:after="0" w:line="360" w:lineRule="auto"/>
        <w:ind w:right="425"/>
        <w:jc w:val="both"/>
        <w:rPr>
          <w:rFonts w:ascii="Palatino Linotype" w:hAnsi="Palatino Linotype" w:cs="Arial"/>
          <w:b/>
          <w:i/>
          <w:sz w:val="24"/>
        </w:rPr>
      </w:pPr>
    </w:p>
    <w:p w:rsidR="004A5AEE" w:rsidRPr="00F16304" w:rsidRDefault="004A5AEE" w:rsidP="00625635">
      <w:pPr>
        <w:spacing w:after="0" w:line="360" w:lineRule="auto"/>
        <w:jc w:val="both"/>
        <w:rPr>
          <w:rFonts w:ascii="Palatino Linotype" w:hAnsi="Palatino Linotype" w:cs="Arial"/>
          <w:sz w:val="24"/>
        </w:rPr>
      </w:pPr>
      <w:r w:rsidRPr="00F16304">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4A5AEE" w:rsidRPr="00F16304" w:rsidRDefault="004A5AEE" w:rsidP="00625635">
      <w:pPr>
        <w:spacing w:after="0" w:line="240" w:lineRule="auto"/>
        <w:ind w:left="851" w:right="901"/>
        <w:jc w:val="both"/>
        <w:rPr>
          <w:rFonts w:ascii="Palatino Linotype" w:hAnsi="Palatino Linotype" w:cs="Arial"/>
          <w:sz w:val="22"/>
        </w:rPr>
      </w:pPr>
    </w:p>
    <w:p w:rsidR="004A5AEE" w:rsidRPr="00F16304" w:rsidRDefault="004A5AEE" w:rsidP="00625635">
      <w:pPr>
        <w:spacing w:after="0" w:line="240" w:lineRule="auto"/>
        <w:ind w:left="851" w:right="901"/>
        <w:jc w:val="both"/>
        <w:rPr>
          <w:rFonts w:ascii="Palatino Linotype" w:hAnsi="Palatino Linotype" w:cs="Arial"/>
          <w:i/>
          <w:sz w:val="22"/>
          <w:szCs w:val="22"/>
        </w:rPr>
      </w:pPr>
      <w:r w:rsidRPr="00F16304">
        <w:rPr>
          <w:rFonts w:ascii="Palatino Linotype" w:hAnsi="Palatino Linotype" w:cs="Arial"/>
          <w:i/>
          <w:sz w:val="22"/>
          <w:szCs w:val="22"/>
        </w:rPr>
        <w:t>“</w:t>
      </w:r>
      <w:r w:rsidRPr="00F16304">
        <w:rPr>
          <w:rFonts w:ascii="Palatino Linotype" w:hAnsi="Palatino Linotype" w:cs="Arial"/>
          <w:b/>
          <w:i/>
          <w:color w:val="000000"/>
          <w:sz w:val="22"/>
          <w:szCs w:val="22"/>
        </w:rPr>
        <w:t>Artículo 12.</w:t>
      </w:r>
      <w:r w:rsidRPr="00F16304">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4A5AEE" w:rsidRPr="00F16304" w:rsidRDefault="004A5AEE" w:rsidP="00625635">
      <w:pPr>
        <w:spacing w:after="0" w:line="240" w:lineRule="auto"/>
        <w:ind w:left="851" w:right="901"/>
        <w:jc w:val="both"/>
        <w:rPr>
          <w:rFonts w:ascii="Palatino Linotype" w:hAnsi="Palatino Linotype" w:cs="Arial"/>
          <w:i/>
          <w:color w:val="000000"/>
          <w:sz w:val="22"/>
          <w:szCs w:val="22"/>
        </w:rPr>
      </w:pPr>
      <w:r w:rsidRPr="00F16304">
        <w:rPr>
          <w:rFonts w:ascii="Palatino Linotype" w:hAnsi="Palatino Linotype" w:cs="Arial"/>
          <w:i/>
          <w:color w:val="000000"/>
          <w:sz w:val="22"/>
          <w:szCs w:val="22"/>
        </w:rPr>
        <w:t xml:space="preserve"> </w:t>
      </w:r>
    </w:p>
    <w:p w:rsidR="004A5AEE" w:rsidRPr="00F16304" w:rsidRDefault="004A5AEE" w:rsidP="00625635">
      <w:pPr>
        <w:spacing w:after="0" w:line="240" w:lineRule="auto"/>
        <w:ind w:left="851" w:right="901"/>
        <w:jc w:val="both"/>
        <w:rPr>
          <w:rFonts w:ascii="Palatino Linotype" w:hAnsi="Palatino Linotype" w:cs="Arial"/>
          <w:i/>
          <w:sz w:val="22"/>
          <w:szCs w:val="22"/>
        </w:rPr>
      </w:pPr>
      <w:r w:rsidRPr="00F16304">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F16304">
        <w:rPr>
          <w:rFonts w:ascii="Palatino Linotype" w:hAnsi="Palatino Linotype" w:cs="Arial"/>
          <w:i/>
          <w:sz w:val="22"/>
          <w:szCs w:val="22"/>
        </w:rPr>
        <w:t>”</w:t>
      </w:r>
    </w:p>
    <w:p w:rsidR="004A5AEE" w:rsidRPr="00F16304" w:rsidRDefault="004A5AEE" w:rsidP="00625635">
      <w:pPr>
        <w:spacing w:after="0" w:line="240" w:lineRule="auto"/>
        <w:ind w:left="851" w:right="901"/>
        <w:jc w:val="both"/>
        <w:rPr>
          <w:rFonts w:ascii="Palatino Linotype" w:hAnsi="Palatino Linotype" w:cs="Arial"/>
          <w:i/>
          <w:sz w:val="24"/>
          <w:szCs w:val="22"/>
        </w:rPr>
      </w:pPr>
    </w:p>
    <w:p w:rsidR="004A5AEE" w:rsidRPr="00F16304" w:rsidRDefault="004A5AEE" w:rsidP="00625635">
      <w:pPr>
        <w:spacing w:after="0" w:line="360" w:lineRule="auto"/>
        <w:jc w:val="both"/>
        <w:rPr>
          <w:rFonts w:ascii="Palatino Linotype" w:hAnsi="Palatino Linotype" w:cs="Arial"/>
          <w:color w:val="000000"/>
          <w:sz w:val="24"/>
          <w:szCs w:val="24"/>
        </w:rPr>
      </w:pPr>
      <w:r w:rsidRPr="00F16304">
        <w:rPr>
          <w:rFonts w:ascii="Palatino Linotype" w:hAnsi="Palatino Linotype" w:cs="Arial"/>
          <w:color w:val="000000"/>
          <w:sz w:val="24"/>
          <w:szCs w:val="24"/>
        </w:rPr>
        <w:t xml:space="preserve">En síntesis, el </w:t>
      </w:r>
      <w:r w:rsidR="00851187" w:rsidRPr="00F16304">
        <w:rPr>
          <w:rFonts w:ascii="Palatino Linotype" w:hAnsi="Palatino Linotype" w:cs="Arial"/>
          <w:color w:val="000000"/>
          <w:sz w:val="24"/>
          <w:szCs w:val="24"/>
        </w:rPr>
        <w:t xml:space="preserve">Derecho </w:t>
      </w:r>
      <w:r w:rsidRPr="00F16304">
        <w:rPr>
          <w:rFonts w:ascii="Palatino Linotype" w:hAnsi="Palatino Linotype" w:cs="Arial"/>
          <w:color w:val="000000"/>
          <w:sz w:val="24"/>
          <w:szCs w:val="24"/>
        </w:rPr>
        <w:t xml:space="preserve">de </w:t>
      </w:r>
      <w:r w:rsidR="00851187" w:rsidRPr="00F16304">
        <w:rPr>
          <w:rFonts w:ascii="Palatino Linotype" w:hAnsi="Palatino Linotype" w:cs="Arial"/>
          <w:color w:val="000000"/>
          <w:sz w:val="24"/>
          <w:szCs w:val="24"/>
        </w:rPr>
        <w:t xml:space="preserve">Acceso </w:t>
      </w:r>
      <w:r w:rsidRPr="00F16304">
        <w:rPr>
          <w:rFonts w:ascii="Palatino Linotype" w:hAnsi="Palatino Linotype" w:cs="Arial"/>
          <w:color w:val="000000"/>
          <w:sz w:val="24"/>
          <w:szCs w:val="24"/>
        </w:rPr>
        <w:t xml:space="preserve">a la </w:t>
      </w:r>
      <w:r w:rsidR="00851187" w:rsidRPr="00F16304">
        <w:rPr>
          <w:rFonts w:ascii="Palatino Linotype" w:hAnsi="Palatino Linotype" w:cs="Arial"/>
          <w:color w:val="000000"/>
          <w:sz w:val="24"/>
          <w:szCs w:val="24"/>
        </w:rPr>
        <w:t xml:space="preserve">Información Pública </w:t>
      </w:r>
      <w:r w:rsidRPr="00F16304">
        <w:rPr>
          <w:rFonts w:ascii="Palatino Linotype" w:hAnsi="Palatino Linotype" w:cs="Arial"/>
          <w:color w:val="000000"/>
          <w:sz w:val="24"/>
          <w:szCs w:val="24"/>
        </w:rPr>
        <w:t>se satisface en aquellos casos en que se entregue el soporte documental en que conste la información pública, toda vez que, los Sujetos Obligados</w:t>
      </w:r>
      <w:r w:rsidRPr="00F16304">
        <w:rPr>
          <w:rFonts w:ascii="Palatino Linotype" w:hAnsi="Palatino Linotype" w:cs="Arial"/>
          <w:b/>
          <w:color w:val="000000"/>
          <w:sz w:val="24"/>
          <w:szCs w:val="24"/>
        </w:rPr>
        <w:t xml:space="preserve"> </w:t>
      </w:r>
      <w:r w:rsidRPr="00F16304">
        <w:rPr>
          <w:rFonts w:ascii="Palatino Linotype" w:hAnsi="Palatino Linotype" w:cs="Arial"/>
          <w:color w:val="000000"/>
          <w:sz w:val="24"/>
          <w:szCs w:val="24"/>
        </w:rPr>
        <w:t xml:space="preserve">no tienen el deber de generar, poseer o administrar la información pública con el grado de detalle solicitado; esto es, que no tienen el deber </w:t>
      </w:r>
      <w:r w:rsidRPr="00F16304">
        <w:rPr>
          <w:rFonts w:ascii="Palatino Linotype" w:hAnsi="Palatino Linotype" w:cs="Arial"/>
          <w:color w:val="000000"/>
          <w:sz w:val="24"/>
          <w:szCs w:val="24"/>
        </w:rPr>
        <w:lastRenderedPageBreak/>
        <w:t xml:space="preserve">de generar un documento </w:t>
      </w:r>
      <w:r w:rsidRPr="00F16304">
        <w:rPr>
          <w:rFonts w:ascii="Palatino Linotype" w:hAnsi="Palatino Linotype" w:cs="Arial"/>
          <w:i/>
          <w:color w:val="000000"/>
          <w:sz w:val="24"/>
          <w:szCs w:val="24"/>
        </w:rPr>
        <w:t>ad hoc</w:t>
      </w:r>
      <w:r w:rsidRPr="00F16304">
        <w:rPr>
          <w:rFonts w:ascii="Palatino Linotype" w:hAnsi="Palatino Linotype" w:cs="Arial"/>
          <w:color w:val="000000"/>
          <w:sz w:val="24"/>
          <w:szCs w:val="24"/>
        </w:rPr>
        <w:t xml:space="preserve">, para satisfacer el </w:t>
      </w:r>
      <w:r w:rsidR="00851187" w:rsidRPr="00F16304">
        <w:rPr>
          <w:rFonts w:ascii="Palatino Linotype" w:hAnsi="Palatino Linotype" w:cs="Arial"/>
          <w:color w:val="000000"/>
          <w:sz w:val="24"/>
          <w:szCs w:val="24"/>
        </w:rPr>
        <w:t xml:space="preserve">Derecho </w:t>
      </w:r>
      <w:r w:rsidRPr="00F16304">
        <w:rPr>
          <w:rFonts w:ascii="Palatino Linotype" w:hAnsi="Palatino Linotype" w:cs="Arial"/>
          <w:color w:val="000000"/>
          <w:sz w:val="24"/>
          <w:szCs w:val="24"/>
        </w:rPr>
        <w:t xml:space="preserve">de </w:t>
      </w:r>
      <w:r w:rsidR="00851187" w:rsidRPr="00F16304">
        <w:rPr>
          <w:rFonts w:ascii="Palatino Linotype" w:hAnsi="Palatino Linotype" w:cs="Arial"/>
          <w:color w:val="000000"/>
          <w:sz w:val="24"/>
          <w:szCs w:val="24"/>
        </w:rPr>
        <w:t xml:space="preserve">Acceso </w:t>
      </w:r>
      <w:r w:rsidRPr="00F16304">
        <w:rPr>
          <w:rFonts w:ascii="Palatino Linotype" w:hAnsi="Palatino Linotype" w:cs="Arial"/>
          <w:color w:val="000000"/>
          <w:sz w:val="24"/>
          <w:szCs w:val="24"/>
        </w:rPr>
        <w:t xml:space="preserve">a la </w:t>
      </w:r>
      <w:r w:rsidR="00851187" w:rsidRPr="00F16304">
        <w:rPr>
          <w:rFonts w:ascii="Palatino Linotype" w:hAnsi="Palatino Linotype" w:cs="Arial"/>
          <w:color w:val="000000"/>
          <w:sz w:val="24"/>
          <w:szCs w:val="24"/>
        </w:rPr>
        <w:t>Información Pública</w:t>
      </w:r>
      <w:r w:rsidRPr="00F16304">
        <w:rPr>
          <w:rFonts w:ascii="Palatino Linotype" w:hAnsi="Palatino Linotype" w:cs="Arial"/>
          <w:color w:val="000000"/>
          <w:sz w:val="24"/>
          <w:szCs w:val="24"/>
        </w:rPr>
        <w:t>.</w:t>
      </w:r>
    </w:p>
    <w:p w:rsidR="003346AC" w:rsidRPr="00F16304" w:rsidRDefault="003346AC" w:rsidP="00625635">
      <w:pPr>
        <w:spacing w:after="0" w:line="360" w:lineRule="auto"/>
        <w:jc w:val="both"/>
        <w:rPr>
          <w:rFonts w:ascii="Palatino Linotype" w:hAnsi="Palatino Linotype" w:cs="Arial"/>
          <w:color w:val="000000"/>
          <w:sz w:val="24"/>
          <w:szCs w:val="24"/>
        </w:rPr>
      </w:pPr>
    </w:p>
    <w:p w:rsidR="004A5AEE" w:rsidRPr="00F16304" w:rsidRDefault="004A5AEE" w:rsidP="00625635">
      <w:pPr>
        <w:spacing w:after="0" w:line="360" w:lineRule="auto"/>
        <w:jc w:val="both"/>
        <w:rPr>
          <w:rFonts w:ascii="Palatino Linotype" w:hAnsi="Palatino Linotype"/>
          <w:b/>
          <w:bCs/>
          <w:color w:val="000000"/>
          <w:sz w:val="24"/>
          <w:szCs w:val="24"/>
        </w:rPr>
      </w:pPr>
      <w:r w:rsidRPr="00F16304">
        <w:rPr>
          <w:rFonts w:ascii="Palatino Linotype" w:hAnsi="Palatino Linotype" w:cs="Arial"/>
          <w:color w:val="000000"/>
          <w:sz w:val="24"/>
          <w:szCs w:val="24"/>
        </w:rPr>
        <w:t xml:space="preserve">Como apoyo a lo anterior, es aplicable el Criterio 03-17, emitido por </w:t>
      </w:r>
      <w:r w:rsidRPr="00F16304">
        <w:rPr>
          <w:rFonts w:ascii="Palatino Linotype" w:eastAsia="Arial Unicode MS" w:hAnsi="Palatino Linotype" w:cs="Arial"/>
          <w:color w:val="000000"/>
          <w:sz w:val="24"/>
          <w:szCs w:val="24"/>
        </w:rPr>
        <w:t>el Instituto Nacional de Transparencia, Acceso a la Información y Protección de Datos Personales,</w:t>
      </w:r>
      <w:r w:rsidRPr="00F16304">
        <w:rPr>
          <w:rFonts w:ascii="Palatino Linotype" w:hAnsi="Palatino Linotype"/>
          <w:bCs/>
          <w:color w:val="000000"/>
          <w:sz w:val="24"/>
          <w:szCs w:val="24"/>
        </w:rPr>
        <w:t xml:space="preserve"> que dice:</w:t>
      </w:r>
      <w:r w:rsidRPr="00F16304">
        <w:rPr>
          <w:rFonts w:ascii="Palatino Linotype" w:hAnsi="Palatino Linotype"/>
          <w:b/>
          <w:bCs/>
          <w:color w:val="000000"/>
          <w:sz w:val="24"/>
          <w:szCs w:val="24"/>
        </w:rPr>
        <w:t xml:space="preserve"> </w:t>
      </w:r>
    </w:p>
    <w:p w:rsidR="004A5AEE" w:rsidRPr="00F16304" w:rsidRDefault="004A5AEE" w:rsidP="00625635">
      <w:pPr>
        <w:spacing w:after="0" w:line="240" w:lineRule="auto"/>
        <w:ind w:left="851" w:right="850"/>
        <w:jc w:val="both"/>
        <w:rPr>
          <w:rFonts w:ascii="Palatino Linotype" w:hAnsi="Palatino Linotype" w:cs="Arial"/>
          <w:color w:val="000000"/>
        </w:rPr>
      </w:pPr>
    </w:p>
    <w:p w:rsidR="004A5AEE" w:rsidRPr="00F16304" w:rsidRDefault="004A5AEE" w:rsidP="00625635">
      <w:pPr>
        <w:spacing w:after="0" w:line="240" w:lineRule="auto"/>
        <w:ind w:left="851" w:right="901"/>
        <w:jc w:val="both"/>
        <w:rPr>
          <w:rFonts w:ascii="Palatino Linotype" w:hAnsi="Palatino Linotype" w:cs="Arial"/>
          <w:i/>
          <w:color w:val="000000"/>
          <w:sz w:val="22"/>
          <w:szCs w:val="22"/>
        </w:rPr>
      </w:pPr>
      <w:r w:rsidRPr="00F16304">
        <w:rPr>
          <w:rFonts w:ascii="Palatino Linotype" w:hAnsi="Palatino Linotype" w:cs="Arial"/>
          <w:i/>
          <w:color w:val="000000"/>
          <w:sz w:val="22"/>
          <w:szCs w:val="22"/>
        </w:rPr>
        <w:t>“</w:t>
      </w:r>
      <w:r w:rsidRPr="00F16304">
        <w:rPr>
          <w:rFonts w:ascii="Palatino Linotype" w:hAnsi="Palatino Linotype" w:cs="Arial"/>
          <w:b/>
          <w:i/>
          <w:color w:val="000000"/>
          <w:sz w:val="22"/>
          <w:szCs w:val="22"/>
        </w:rPr>
        <w:t>No existe obligación de elaborar documentos ad hoc para atender las solicitudes de acceso a la información.</w:t>
      </w:r>
      <w:r w:rsidRPr="00F16304">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4A5AEE" w:rsidRPr="00F16304" w:rsidRDefault="004A5AEE" w:rsidP="00625635">
      <w:pPr>
        <w:spacing w:after="0" w:line="240" w:lineRule="auto"/>
        <w:ind w:left="851" w:right="901"/>
        <w:jc w:val="both"/>
        <w:rPr>
          <w:rFonts w:ascii="Palatino Linotype" w:hAnsi="Palatino Linotype" w:cs="Arial"/>
          <w:i/>
          <w:color w:val="000000"/>
          <w:sz w:val="22"/>
          <w:szCs w:val="22"/>
        </w:rPr>
      </w:pPr>
      <w:r w:rsidRPr="00F16304">
        <w:rPr>
          <w:rFonts w:ascii="Palatino Linotype" w:hAnsi="Palatino Linotype" w:cs="Arial"/>
          <w:i/>
          <w:color w:val="000000"/>
          <w:sz w:val="22"/>
          <w:szCs w:val="22"/>
        </w:rPr>
        <w:t xml:space="preserve">Resoluciones: </w:t>
      </w:r>
    </w:p>
    <w:p w:rsidR="004A5AEE" w:rsidRPr="00F16304" w:rsidRDefault="004A5AEE" w:rsidP="00625635">
      <w:pPr>
        <w:spacing w:after="0" w:line="240" w:lineRule="auto"/>
        <w:ind w:left="851" w:right="901"/>
        <w:jc w:val="both"/>
        <w:rPr>
          <w:rFonts w:ascii="Palatino Linotype" w:hAnsi="Palatino Linotype" w:cs="Arial"/>
          <w:i/>
          <w:color w:val="000000"/>
          <w:sz w:val="22"/>
          <w:szCs w:val="22"/>
        </w:rPr>
      </w:pPr>
      <w:r w:rsidRPr="00F16304">
        <w:rPr>
          <w:rFonts w:ascii="Palatino Linotype" w:hAnsi="Palatino Linotype" w:cs="Arial"/>
          <w:i/>
          <w:color w:val="000000"/>
          <w:sz w:val="22"/>
          <w:szCs w:val="22"/>
        </w:rPr>
        <w:sym w:font="Symbol" w:char="F0B7"/>
      </w:r>
      <w:r w:rsidRPr="00F16304">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4A5AEE" w:rsidRPr="00F16304" w:rsidRDefault="004A5AEE" w:rsidP="00625635">
      <w:pPr>
        <w:spacing w:after="0" w:line="240" w:lineRule="auto"/>
        <w:ind w:left="851" w:right="901"/>
        <w:jc w:val="both"/>
        <w:rPr>
          <w:rFonts w:ascii="Palatino Linotype" w:hAnsi="Palatino Linotype" w:cs="Arial"/>
          <w:i/>
          <w:color w:val="000000"/>
          <w:sz w:val="22"/>
          <w:szCs w:val="22"/>
        </w:rPr>
      </w:pPr>
      <w:r w:rsidRPr="00F16304">
        <w:rPr>
          <w:rFonts w:ascii="Palatino Linotype" w:hAnsi="Palatino Linotype" w:cs="Arial"/>
          <w:i/>
          <w:color w:val="000000"/>
          <w:sz w:val="22"/>
          <w:szCs w:val="22"/>
        </w:rPr>
        <w:sym w:font="Symbol" w:char="F0B7"/>
      </w:r>
      <w:r w:rsidRPr="00F16304">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4A5AEE" w:rsidRPr="00F16304" w:rsidRDefault="004A5AEE" w:rsidP="00625635">
      <w:pPr>
        <w:spacing w:after="0" w:line="240" w:lineRule="auto"/>
        <w:ind w:left="851" w:right="901"/>
        <w:jc w:val="both"/>
        <w:rPr>
          <w:rFonts w:ascii="Palatino Linotype" w:hAnsi="Palatino Linotype" w:cs="Arial"/>
          <w:i/>
          <w:color w:val="000000"/>
          <w:sz w:val="22"/>
          <w:szCs w:val="22"/>
        </w:rPr>
      </w:pPr>
      <w:r w:rsidRPr="00F16304">
        <w:rPr>
          <w:rFonts w:ascii="Palatino Linotype" w:hAnsi="Palatino Linotype" w:cs="Arial"/>
          <w:i/>
          <w:color w:val="000000"/>
          <w:sz w:val="22"/>
          <w:szCs w:val="22"/>
        </w:rPr>
        <w:sym w:font="Symbol" w:char="F0B7"/>
      </w:r>
      <w:r w:rsidRPr="00F16304">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4A5AEE" w:rsidRPr="00F16304" w:rsidRDefault="004A5AEE" w:rsidP="00625635">
      <w:pPr>
        <w:spacing w:after="0" w:line="240" w:lineRule="auto"/>
        <w:jc w:val="both"/>
        <w:rPr>
          <w:rFonts w:ascii="Palatino Linotype" w:hAnsi="Palatino Linotype" w:cs="Arial"/>
          <w:sz w:val="22"/>
          <w:szCs w:val="22"/>
        </w:rPr>
      </w:pPr>
    </w:p>
    <w:p w:rsidR="004A5AEE" w:rsidRPr="00F16304" w:rsidRDefault="004A5AEE" w:rsidP="00625635">
      <w:pPr>
        <w:spacing w:after="0" w:line="360" w:lineRule="auto"/>
        <w:jc w:val="both"/>
        <w:rPr>
          <w:rFonts w:ascii="Palatino Linotype" w:hAnsi="Palatino Linotype" w:cs="Arial"/>
          <w:color w:val="000000" w:themeColor="text1"/>
          <w:sz w:val="24"/>
          <w:szCs w:val="24"/>
        </w:rPr>
      </w:pPr>
      <w:r w:rsidRPr="00F16304">
        <w:rPr>
          <w:rFonts w:ascii="Palatino Linotype" w:hAnsi="Palatino Linotype" w:cs="Arial"/>
          <w:color w:val="000000" w:themeColor="text1"/>
          <w:sz w:val="24"/>
          <w:szCs w:val="24"/>
        </w:rPr>
        <w:t xml:space="preserve">Asimismo, el artículo 24 de la Ley de la materia dispone que los Sujetos Obligados sólo proporcionarán la información pública que </w:t>
      </w:r>
      <w:r w:rsidRPr="00F16304">
        <w:rPr>
          <w:rFonts w:ascii="Palatino Linotype" w:hAnsi="Palatino Linotype" w:cs="Arial"/>
          <w:sz w:val="24"/>
          <w:szCs w:val="24"/>
        </w:rPr>
        <w:t>generen</w:t>
      </w:r>
      <w:r w:rsidRPr="00F16304">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4A5AEE" w:rsidRPr="00F16304" w:rsidRDefault="004A5AEE" w:rsidP="00625635">
      <w:pPr>
        <w:spacing w:after="0" w:line="360" w:lineRule="auto"/>
        <w:jc w:val="both"/>
        <w:rPr>
          <w:rFonts w:ascii="Palatino Linotype" w:hAnsi="Palatino Linotype" w:cs="Arial"/>
          <w:color w:val="000000" w:themeColor="text1"/>
          <w:sz w:val="24"/>
          <w:szCs w:val="24"/>
        </w:rPr>
      </w:pPr>
    </w:p>
    <w:p w:rsidR="004A5AEE" w:rsidRPr="00F16304" w:rsidRDefault="004A5AEE" w:rsidP="00625635">
      <w:pPr>
        <w:spacing w:after="0" w:line="360" w:lineRule="auto"/>
        <w:jc w:val="both"/>
        <w:rPr>
          <w:rFonts w:ascii="Palatino Linotype" w:hAnsi="Palatino Linotype" w:cs="Arial"/>
          <w:color w:val="000000" w:themeColor="text1"/>
          <w:sz w:val="24"/>
          <w:szCs w:val="24"/>
        </w:rPr>
      </w:pPr>
      <w:r w:rsidRPr="00F16304">
        <w:rPr>
          <w:rFonts w:ascii="Palatino Linotype" w:hAnsi="Palatino Linotype" w:cs="Arial"/>
          <w:color w:val="000000" w:themeColor="text1"/>
          <w:sz w:val="24"/>
          <w:szCs w:val="24"/>
        </w:rPr>
        <w:t xml:space="preserve">En esta misma tesitura, es de subrayar que el </w:t>
      </w:r>
      <w:r w:rsidR="00851187" w:rsidRPr="00F16304">
        <w:rPr>
          <w:rFonts w:ascii="Palatino Linotype" w:hAnsi="Palatino Linotype" w:cs="Arial"/>
          <w:color w:val="000000" w:themeColor="text1"/>
          <w:sz w:val="24"/>
          <w:szCs w:val="24"/>
        </w:rPr>
        <w:t xml:space="preserve">Derecho </w:t>
      </w:r>
      <w:r w:rsidRPr="00F16304">
        <w:rPr>
          <w:rFonts w:ascii="Palatino Linotype" w:hAnsi="Palatino Linotype" w:cs="Arial"/>
          <w:color w:val="000000" w:themeColor="text1"/>
          <w:sz w:val="24"/>
          <w:szCs w:val="24"/>
        </w:rPr>
        <w:t xml:space="preserve">de </w:t>
      </w:r>
      <w:r w:rsidR="00851187" w:rsidRPr="00F16304">
        <w:rPr>
          <w:rFonts w:ascii="Palatino Linotype" w:hAnsi="Palatino Linotype" w:cs="Arial"/>
          <w:color w:val="000000" w:themeColor="text1"/>
          <w:sz w:val="24"/>
          <w:szCs w:val="24"/>
        </w:rPr>
        <w:t xml:space="preserve">Acceso </w:t>
      </w:r>
      <w:r w:rsidRPr="00F16304">
        <w:rPr>
          <w:rFonts w:ascii="Palatino Linotype" w:hAnsi="Palatino Linotype" w:cs="Arial"/>
          <w:color w:val="000000" w:themeColor="text1"/>
          <w:sz w:val="24"/>
          <w:szCs w:val="24"/>
        </w:rPr>
        <w:t xml:space="preserve">a la </w:t>
      </w:r>
      <w:r w:rsidR="00851187" w:rsidRPr="00F16304">
        <w:rPr>
          <w:rFonts w:ascii="Palatino Linotype" w:hAnsi="Palatino Linotype" w:cs="Arial"/>
          <w:color w:val="000000" w:themeColor="text1"/>
          <w:sz w:val="24"/>
          <w:szCs w:val="24"/>
        </w:rPr>
        <w:t>Información Pública</w:t>
      </w:r>
      <w:r w:rsidRPr="00F16304">
        <w:rPr>
          <w:rFonts w:ascii="Palatino Linotype" w:hAnsi="Palatino Linotype" w:cs="Arial"/>
          <w:color w:val="000000" w:themeColor="text1"/>
          <w:sz w:val="24"/>
          <w:szCs w:val="24"/>
        </w:rPr>
        <w:t xml:space="preserve">, consiste en que la información solicitada conste en un soporte documental en cualquiera de sus formas, a saber: </w:t>
      </w:r>
      <w:r w:rsidRPr="00F16304">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F16304">
        <w:rPr>
          <w:rFonts w:ascii="Palatino Linotype" w:hAnsi="Palatino Linotype" w:cs="Arial"/>
          <w:color w:val="000000" w:themeColor="text1"/>
          <w:sz w:val="24"/>
          <w:szCs w:val="24"/>
        </w:rPr>
        <w:t xml:space="preserve">; los que, </w:t>
      </w:r>
      <w:r w:rsidRPr="00F16304">
        <w:rPr>
          <w:rFonts w:ascii="Palatino Linotype" w:hAnsi="Palatino Linotype" w:cs="Arial"/>
          <w:sz w:val="24"/>
          <w:szCs w:val="24"/>
        </w:rPr>
        <w:t>podrán estar en cualquier medio, sea escrito, impreso, sonoro, visual, electrónico, informático u holográfico</w:t>
      </w:r>
      <w:r w:rsidRPr="00F16304">
        <w:rPr>
          <w:rFonts w:ascii="Palatino Linotype" w:hAnsi="Palatino Linotype" w:cs="Arial"/>
          <w:color w:val="000000" w:themeColor="text1"/>
          <w:sz w:val="24"/>
          <w:szCs w:val="24"/>
        </w:rPr>
        <w:t xml:space="preserve">, de conformidad con el artículo 3, fracción XI de la Ley de la materia, el cual dispone lo siguiente: </w:t>
      </w:r>
    </w:p>
    <w:p w:rsidR="004A5AEE" w:rsidRPr="00F16304" w:rsidRDefault="004A5AEE" w:rsidP="00625635">
      <w:pPr>
        <w:spacing w:after="0" w:line="240" w:lineRule="auto"/>
        <w:ind w:left="851" w:right="850"/>
        <w:jc w:val="both"/>
        <w:rPr>
          <w:rFonts w:ascii="Palatino Linotype" w:hAnsi="Palatino Linotype" w:cs="Arial"/>
          <w:i/>
          <w:color w:val="000000"/>
          <w:sz w:val="22"/>
          <w:szCs w:val="22"/>
        </w:rPr>
      </w:pPr>
    </w:p>
    <w:p w:rsidR="004A5AEE" w:rsidRPr="00F16304" w:rsidRDefault="004A5AEE" w:rsidP="00625635">
      <w:pPr>
        <w:spacing w:after="0" w:line="240" w:lineRule="auto"/>
        <w:ind w:left="851" w:right="901"/>
        <w:jc w:val="both"/>
        <w:rPr>
          <w:rFonts w:ascii="Palatino Linotype" w:hAnsi="Palatino Linotype" w:cs="Arial"/>
          <w:i/>
          <w:color w:val="000000"/>
          <w:sz w:val="22"/>
          <w:szCs w:val="22"/>
        </w:rPr>
      </w:pPr>
      <w:r w:rsidRPr="00F16304">
        <w:rPr>
          <w:rFonts w:ascii="Palatino Linotype" w:hAnsi="Palatino Linotype" w:cs="Arial"/>
          <w:i/>
          <w:color w:val="000000"/>
          <w:sz w:val="22"/>
          <w:szCs w:val="22"/>
        </w:rPr>
        <w:t>“</w:t>
      </w:r>
      <w:r w:rsidRPr="00F16304">
        <w:rPr>
          <w:rFonts w:ascii="Palatino Linotype" w:hAnsi="Palatino Linotype" w:cs="Arial"/>
          <w:b/>
          <w:i/>
          <w:color w:val="000000"/>
          <w:sz w:val="22"/>
          <w:szCs w:val="22"/>
        </w:rPr>
        <w:t xml:space="preserve">Artículo 3. </w:t>
      </w:r>
      <w:r w:rsidRPr="00F16304">
        <w:rPr>
          <w:rFonts w:ascii="Palatino Linotype" w:hAnsi="Palatino Linotype" w:cs="Arial"/>
          <w:i/>
          <w:color w:val="000000"/>
          <w:sz w:val="22"/>
          <w:szCs w:val="22"/>
        </w:rPr>
        <w:t>Para los efectos de la presente Ley se entenderá por:</w:t>
      </w:r>
    </w:p>
    <w:p w:rsidR="004A5AEE" w:rsidRPr="00F16304" w:rsidRDefault="004A5AEE" w:rsidP="00625635">
      <w:pPr>
        <w:spacing w:after="0" w:line="240" w:lineRule="auto"/>
        <w:ind w:left="851" w:right="850"/>
        <w:jc w:val="both"/>
        <w:rPr>
          <w:rFonts w:ascii="Palatino Linotype" w:hAnsi="Palatino Linotype" w:cs="Arial"/>
          <w:i/>
          <w:color w:val="000000"/>
          <w:sz w:val="22"/>
          <w:szCs w:val="22"/>
        </w:rPr>
      </w:pPr>
      <w:r w:rsidRPr="00F16304">
        <w:rPr>
          <w:rFonts w:ascii="Palatino Linotype" w:hAnsi="Palatino Linotype" w:cs="Arial"/>
          <w:i/>
          <w:color w:val="000000"/>
          <w:sz w:val="22"/>
          <w:szCs w:val="22"/>
        </w:rPr>
        <w:t>…</w:t>
      </w:r>
    </w:p>
    <w:p w:rsidR="004A5AEE" w:rsidRPr="00F16304" w:rsidRDefault="004A5AEE" w:rsidP="00625635">
      <w:pPr>
        <w:spacing w:after="0" w:line="240" w:lineRule="auto"/>
        <w:ind w:left="851" w:right="901"/>
        <w:jc w:val="both"/>
        <w:rPr>
          <w:rFonts w:ascii="Palatino Linotype" w:hAnsi="Palatino Linotype" w:cs="Arial"/>
          <w:i/>
          <w:color w:val="000000"/>
          <w:sz w:val="22"/>
          <w:szCs w:val="22"/>
        </w:rPr>
      </w:pPr>
      <w:r w:rsidRPr="00F16304">
        <w:rPr>
          <w:rFonts w:ascii="Palatino Linotype" w:hAnsi="Palatino Linotype" w:cs="Arial"/>
          <w:b/>
          <w:i/>
          <w:color w:val="000000"/>
          <w:sz w:val="22"/>
          <w:szCs w:val="22"/>
        </w:rPr>
        <w:t>XI. Documento:</w:t>
      </w:r>
      <w:r w:rsidRPr="00F16304">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A5AEE" w:rsidRPr="00F16304" w:rsidRDefault="004A5AEE" w:rsidP="00625635">
      <w:pPr>
        <w:spacing w:after="0" w:line="240" w:lineRule="auto"/>
        <w:ind w:left="851" w:right="901"/>
        <w:jc w:val="both"/>
        <w:rPr>
          <w:rFonts w:ascii="Palatino Linotype" w:hAnsi="Palatino Linotype" w:cs="Arial"/>
          <w:i/>
          <w:color w:val="000000"/>
          <w:sz w:val="22"/>
          <w:szCs w:val="22"/>
        </w:rPr>
      </w:pPr>
      <w:r w:rsidRPr="00F16304">
        <w:rPr>
          <w:rFonts w:ascii="Palatino Linotype" w:hAnsi="Palatino Linotype" w:cs="Arial"/>
          <w:b/>
          <w:i/>
          <w:color w:val="000000"/>
          <w:sz w:val="22"/>
          <w:szCs w:val="22"/>
        </w:rPr>
        <w:t>…</w:t>
      </w:r>
      <w:r w:rsidRPr="00F16304">
        <w:rPr>
          <w:rFonts w:ascii="Palatino Linotype" w:hAnsi="Palatino Linotype" w:cs="Arial"/>
          <w:i/>
          <w:color w:val="000000"/>
          <w:sz w:val="22"/>
          <w:szCs w:val="22"/>
        </w:rPr>
        <w:t>”</w:t>
      </w:r>
    </w:p>
    <w:p w:rsidR="004A5AEE" w:rsidRPr="00F16304" w:rsidRDefault="004A5AEE" w:rsidP="00625635">
      <w:pPr>
        <w:spacing w:after="0" w:line="240" w:lineRule="auto"/>
        <w:ind w:left="851" w:right="850"/>
        <w:jc w:val="both"/>
        <w:rPr>
          <w:rFonts w:ascii="Palatino Linotype" w:hAnsi="Palatino Linotype" w:cs="Arial"/>
          <w:sz w:val="22"/>
          <w:szCs w:val="22"/>
        </w:rPr>
      </w:pPr>
    </w:p>
    <w:p w:rsidR="004A5AEE" w:rsidRPr="00F16304" w:rsidRDefault="004A5AEE" w:rsidP="00625635">
      <w:pPr>
        <w:autoSpaceDE w:val="0"/>
        <w:autoSpaceDN w:val="0"/>
        <w:adjustRightInd w:val="0"/>
        <w:spacing w:after="0" w:line="360" w:lineRule="auto"/>
        <w:jc w:val="both"/>
        <w:rPr>
          <w:rFonts w:ascii="Palatino Linotype" w:hAnsi="Palatino Linotype" w:cs="Arial"/>
          <w:sz w:val="24"/>
          <w:szCs w:val="24"/>
        </w:rPr>
      </w:pPr>
      <w:r w:rsidRPr="00F16304">
        <w:rPr>
          <w:rFonts w:ascii="Palatino Linotype" w:hAnsi="Palatino Linotype" w:cs="Arial"/>
          <w:sz w:val="24"/>
          <w:szCs w:val="24"/>
        </w:rPr>
        <w:t xml:space="preserve">Siendo aplicable el Criterio </w:t>
      </w:r>
      <w:r w:rsidRPr="00F16304">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16304">
        <w:rPr>
          <w:rFonts w:ascii="Palatino Linotype" w:hAnsi="Palatino Linotype" w:cs="Arial"/>
          <w:sz w:val="24"/>
          <w:szCs w:val="24"/>
        </w:rPr>
        <w:t>cuyo rubro y texto dispone:</w:t>
      </w:r>
    </w:p>
    <w:p w:rsidR="004A5AEE" w:rsidRPr="00F16304" w:rsidRDefault="004A5AEE" w:rsidP="00625635">
      <w:pPr>
        <w:spacing w:after="0" w:line="240" w:lineRule="auto"/>
        <w:ind w:left="851" w:right="850"/>
        <w:jc w:val="both"/>
        <w:rPr>
          <w:rFonts w:ascii="Palatino Linotype" w:hAnsi="Palatino Linotype" w:cs="Arial"/>
        </w:rPr>
      </w:pPr>
    </w:p>
    <w:p w:rsidR="004A5AEE" w:rsidRPr="00F16304" w:rsidRDefault="004A5AEE" w:rsidP="00625635">
      <w:pPr>
        <w:spacing w:after="0" w:line="240" w:lineRule="auto"/>
        <w:ind w:left="851" w:right="901"/>
        <w:jc w:val="both"/>
        <w:rPr>
          <w:rFonts w:ascii="Palatino Linotype" w:hAnsi="Palatino Linotype" w:cs="Arial"/>
          <w:b/>
          <w:i/>
          <w:sz w:val="22"/>
          <w:szCs w:val="22"/>
          <w:lang w:eastAsia="es-MX"/>
        </w:rPr>
      </w:pPr>
      <w:r w:rsidRPr="00F16304">
        <w:rPr>
          <w:rFonts w:ascii="Palatino Linotype" w:hAnsi="Palatino Linotype" w:cs="Arial"/>
          <w:b/>
          <w:sz w:val="22"/>
          <w:szCs w:val="22"/>
          <w:lang w:eastAsia="es-MX"/>
        </w:rPr>
        <w:t>“</w:t>
      </w:r>
      <w:r w:rsidRPr="00F16304">
        <w:rPr>
          <w:rFonts w:ascii="Palatino Linotype" w:hAnsi="Palatino Linotype" w:cs="Arial"/>
          <w:b/>
          <w:i/>
          <w:sz w:val="22"/>
          <w:szCs w:val="22"/>
          <w:lang w:eastAsia="es-MX"/>
        </w:rPr>
        <w:t>CRITERIO 0002-11</w:t>
      </w:r>
    </w:p>
    <w:p w:rsidR="004A5AEE" w:rsidRPr="00F16304" w:rsidRDefault="004A5AEE" w:rsidP="00625635">
      <w:pPr>
        <w:spacing w:after="0" w:line="240" w:lineRule="auto"/>
        <w:ind w:left="851" w:right="901"/>
        <w:jc w:val="both"/>
        <w:rPr>
          <w:rFonts w:ascii="Palatino Linotype" w:hAnsi="Palatino Linotype" w:cs="Arial"/>
          <w:i/>
          <w:sz w:val="22"/>
          <w:szCs w:val="22"/>
          <w:lang w:eastAsia="es-MX"/>
        </w:rPr>
      </w:pPr>
      <w:r w:rsidRPr="00F16304">
        <w:rPr>
          <w:rFonts w:ascii="Palatino Linotype" w:hAnsi="Palatino Linotype" w:cs="Arial"/>
          <w:b/>
          <w:i/>
          <w:sz w:val="22"/>
          <w:szCs w:val="22"/>
          <w:u w:val="single"/>
          <w:lang w:eastAsia="es-MX"/>
        </w:rPr>
        <w:lastRenderedPageBreak/>
        <w:t xml:space="preserve">INFORMACIÓN PÚBLICA, CONCEPTO DE, EN MATERIA DE TRANSPARENCIA. INTERPRETACIÓN SISTEMÁTICA DE LOS ARTÍCULOS 2°, FRACCIÓN </w:t>
      </w:r>
      <w:r w:rsidRPr="00F16304">
        <w:rPr>
          <w:rFonts w:ascii="Palatino Linotype" w:hAnsi="Palatino Linotype" w:cs="Arial"/>
          <w:b/>
          <w:bCs/>
          <w:i/>
          <w:sz w:val="22"/>
          <w:szCs w:val="22"/>
          <w:u w:val="single"/>
          <w:lang w:eastAsia="es-MX"/>
        </w:rPr>
        <w:t xml:space="preserve">V, XV, Y XVI, </w:t>
      </w:r>
      <w:r w:rsidRPr="00F16304">
        <w:rPr>
          <w:rFonts w:ascii="Palatino Linotype" w:hAnsi="Palatino Linotype" w:cs="Arial"/>
          <w:b/>
          <w:i/>
          <w:sz w:val="22"/>
          <w:szCs w:val="22"/>
          <w:u w:val="single"/>
          <w:lang w:eastAsia="es-MX"/>
        </w:rPr>
        <w:t>3°, 4°, 11 Y 41.</w:t>
      </w:r>
      <w:r w:rsidRPr="00F16304">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A5AEE" w:rsidRPr="00F16304" w:rsidRDefault="004A5AEE" w:rsidP="00625635">
      <w:pPr>
        <w:spacing w:after="0" w:line="240" w:lineRule="auto"/>
        <w:ind w:left="851" w:right="850"/>
        <w:jc w:val="both"/>
        <w:rPr>
          <w:rFonts w:ascii="Palatino Linotype" w:hAnsi="Palatino Linotype" w:cs="Arial"/>
          <w:i/>
          <w:sz w:val="22"/>
          <w:szCs w:val="22"/>
          <w:lang w:eastAsia="es-MX"/>
        </w:rPr>
      </w:pPr>
      <w:r w:rsidRPr="00F16304">
        <w:rPr>
          <w:rFonts w:ascii="Palatino Linotype" w:hAnsi="Palatino Linotype" w:cs="Arial"/>
          <w:i/>
          <w:sz w:val="22"/>
          <w:szCs w:val="22"/>
          <w:lang w:eastAsia="es-MX"/>
        </w:rPr>
        <w:t>En consecuencia el acceso a la información se refiere a que se cumplan cualquiera de los siguientes tres supuestos:</w:t>
      </w:r>
    </w:p>
    <w:p w:rsidR="004A5AEE" w:rsidRPr="00F16304" w:rsidRDefault="004A5AEE" w:rsidP="00625635">
      <w:pPr>
        <w:spacing w:after="0" w:line="240" w:lineRule="auto"/>
        <w:ind w:left="851" w:right="901"/>
        <w:jc w:val="both"/>
        <w:rPr>
          <w:rFonts w:ascii="Palatino Linotype" w:hAnsi="Palatino Linotype" w:cs="Arial"/>
          <w:b/>
          <w:i/>
          <w:sz w:val="22"/>
          <w:szCs w:val="22"/>
          <w:u w:val="single"/>
          <w:lang w:eastAsia="es-MX"/>
        </w:rPr>
      </w:pPr>
      <w:r w:rsidRPr="00F16304">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4A5AEE" w:rsidRPr="00F16304" w:rsidRDefault="004A5AEE" w:rsidP="00625635">
      <w:pPr>
        <w:spacing w:after="0" w:line="240" w:lineRule="auto"/>
        <w:ind w:left="851" w:right="901"/>
        <w:jc w:val="both"/>
        <w:rPr>
          <w:rFonts w:ascii="Palatino Linotype" w:hAnsi="Palatino Linotype" w:cs="Arial"/>
          <w:i/>
          <w:vanish/>
          <w:sz w:val="22"/>
          <w:szCs w:val="22"/>
          <w:lang w:eastAsia="es-MX"/>
          <w:specVanish/>
        </w:rPr>
      </w:pPr>
      <w:r w:rsidRPr="00F16304">
        <w:rPr>
          <w:rFonts w:ascii="Palatino Linotype" w:hAnsi="Palatino Linotype" w:cs="Arial"/>
          <w:i/>
          <w:sz w:val="22"/>
          <w:szCs w:val="22"/>
          <w:lang w:eastAsia="es-MX"/>
        </w:rPr>
        <w:t>2) Q</w:t>
      </w:r>
      <w:proofErr w:type="gramStart"/>
      <w:r w:rsidRPr="00F16304">
        <w:rPr>
          <w:rFonts w:ascii="Palatino Linotype" w:hAnsi="Palatino Linotype" w:cs="Arial"/>
          <w:i/>
          <w:sz w:val="22"/>
          <w:szCs w:val="22"/>
          <w:lang w:eastAsia="es-MX"/>
        </w:rPr>
        <w:t>}</w:t>
      </w:r>
      <w:proofErr w:type="spellStart"/>
      <w:r w:rsidRPr="00F16304">
        <w:rPr>
          <w:rFonts w:ascii="Palatino Linotype" w:hAnsi="Palatino Linotype" w:cs="Arial"/>
          <w:i/>
          <w:sz w:val="22"/>
          <w:szCs w:val="22"/>
          <w:lang w:eastAsia="es-MX"/>
        </w:rPr>
        <w:t>ue</w:t>
      </w:r>
      <w:proofErr w:type="spellEnd"/>
      <w:proofErr w:type="gramEnd"/>
      <w:r w:rsidRPr="00F16304">
        <w:rPr>
          <w:rFonts w:ascii="Palatino Linotype" w:hAnsi="Palatino Linotype" w:cs="Arial"/>
          <w:i/>
          <w:sz w:val="22"/>
          <w:szCs w:val="22"/>
          <w:lang w:eastAsia="es-MX"/>
        </w:rPr>
        <w:t xml:space="preserve"> se trate de información registrada en cualquier soporte documental, que en ejercicio de las atribuciones conferidas, sea administrada por los Sujetos Obligados, y</w:t>
      </w:r>
    </w:p>
    <w:p w:rsidR="004A5AEE" w:rsidRPr="00F16304" w:rsidRDefault="004A5AEE" w:rsidP="00625635">
      <w:pPr>
        <w:spacing w:after="0" w:line="240" w:lineRule="auto"/>
        <w:ind w:left="851" w:right="901"/>
        <w:jc w:val="both"/>
        <w:rPr>
          <w:rFonts w:ascii="Palatino Linotype" w:hAnsi="Palatino Linotype" w:cs="Arial"/>
          <w:i/>
          <w:sz w:val="22"/>
          <w:szCs w:val="22"/>
          <w:lang w:eastAsia="es-MX"/>
        </w:rPr>
      </w:pPr>
      <w:r w:rsidRPr="00F16304">
        <w:rPr>
          <w:rFonts w:ascii="Palatino Linotype" w:hAnsi="Palatino Linotype" w:cs="Arial"/>
          <w:i/>
          <w:sz w:val="22"/>
          <w:szCs w:val="22"/>
          <w:lang w:eastAsia="es-MX"/>
        </w:rPr>
        <w:t xml:space="preserve"> 3) Que se trate de información registrada en cualquier soporte documental, que en ejercicio de las atribuciones conferidas, se encuentre en posesión de los Sujetos Obligados.” (SIC)</w:t>
      </w:r>
    </w:p>
    <w:p w:rsidR="004A5AEE" w:rsidRPr="00F16304" w:rsidRDefault="004A5AEE" w:rsidP="00625635">
      <w:pPr>
        <w:tabs>
          <w:tab w:val="left" w:pos="851"/>
        </w:tabs>
        <w:spacing w:after="0" w:line="240" w:lineRule="auto"/>
        <w:ind w:right="901"/>
        <w:jc w:val="both"/>
        <w:rPr>
          <w:rFonts w:ascii="Palatino Linotype" w:hAnsi="Palatino Linotype" w:cs="Arial"/>
          <w:i/>
          <w:sz w:val="22"/>
          <w:szCs w:val="22"/>
        </w:rPr>
      </w:pPr>
      <w:r w:rsidRPr="00F16304">
        <w:rPr>
          <w:rFonts w:ascii="Palatino Linotype" w:hAnsi="Palatino Linotype" w:cs="Arial"/>
          <w:sz w:val="22"/>
          <w:szCs w:val="22"/>
          <w:lang w:eastAsia="es-MX"/>
        </w:rPr>
        <w:tab/>
        <w:t>(Énfasis Añadido)</w:t>
      </w:r>
    </w:p>
    <w:p w:rsidR="004A5AEE" w:rsidRPr="00F16304" w:rsidRDefault="004A5AEE" w:rsidP="00625635">
      <w:pPr>
        <w:spacing w:after="0" w:line="240" w:lineRule="auto"/>
        <w:ind w:left="851" w:right="901"/>
        <w:jc w:val="both"/>
        <w:rPr>
          <w:rFonts w:ascii="Palatino Linotype" w:hAnsi="Palatino Linotype" w:cs="Arial"/>
          <w:i/>
          <w:szCs w:val="22"/>
        </w:rPr>
      </w:pPr>
    </w:p>
    <w:p w:rsidR="00851187" w:rsidRPr="00F16304" w:rsidRDefault="004A5AEE" w:rsidP="00851187">
      <w:pPr>
        <w:autoSpaceDE w:val="0"/>
        <w:autoSpaceDN w:val="0"/>
        <w:adjustRightInd w:val="0"/>
        <w:spacing w:after="0" w:line="360" w:lineRule="auto"/>
        <w:jc w:val="both"/>
        <w:rPr>
          <w:rFonts w:ascii="Palatino Linotype" w:eastAsia="MS Mincho" w:hAnsi="Palatino Linotype"/>
          <w:sz w:val="24"/>
          <w:szCs w:val="24"/>
        </w:rPr>
      </w:pPr>
      <w:r w:rsidRPr="00F16304">
        <w:rPr>
          <w:rFonts w:ascii="Palatino Linotype" w:eastAsia="MS Mincho" w:hAnsi="Palatino Linotype"/>
          <w:sz w:val="24"/>
          <w:szCs w:val="24"/>
        </w:rPr>
        <w:t>Además, es importante señalar que</w:t>
      </w:r>
      <w:r w:rsidR="00851187" w:rsidRPr="00F16304">
        <w:rPr>
          <w:rFonts w:ascii="Palatino Linotype" w:eastAsia="MS Mincho" w:hAnsi="Palatino Linotype"/>
          <w:sz w:val="24"/>
          <w:szCs w:val="24"/>
        </w:rPr>
        <w:t xml:space="preserv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851187" w:rsidRPr="00F16304" w:rsidRDefault="00851187" w:rsidP="00851187">
      <w:pPr>
        <w:autoSpaceDE w:val="0"/>
        <w:autoSpaceDN w:val="0"/>
        <w:adjustRightInd w:val="0"/>
        <w:spacing w:after="0" w:line="240" w:lineRule="auto"/>
        <w:jc w:val="both"/>
        <w:rPr>
          <w:rFonts w:ascii="Palatino Linotype" w:eastAsia="MS Mincho" w:hAnsi="Palatino Linotype"/>
          <w:sz w:val="24"/>
          <w:szCs w:val="24"/>
        </w:rPr>
      </w:pPr>
    </w:p>
    <w:p w:rsidR="00851187" w:rsidRPr="00F16304" w:rsidRDefault="00851187" w:rsidP="00851187">
      <w:pPr>
        <w:autoSpaceDE w:val="0"/>
        <w:autoSpaceDN w:val="0"/>
        <w:adjustRightInd w:val="0"/>
        <w:spacing w:after="0" w:line="240" w:lineRule="auto"/>
        <w:ind w:left="851" w:right="902"/>
        <w:jc w:val="both"/>
        <w:rPr>
          <w:rFonts w:ascii="Palatino Linotype" w:hAnsi="Palatino Linotype" w:cs="Arial"/>
          <w:b/>
          <w:i/>
          <w:sz w:val="22"/>
          <w:szCs w:val="22"/>
          <w:lang w:val="es-MX"/>
        </w:rPr>
      </w:pPr>
      <w:r w:rsidRPr="00F16304">
        <w:rPr>
          <w:rFonts w:ascii="Palatino Linotype" w:hAnsi="Palatino Linotype" w:cs="Arial"/>
          <w:b/>
          <w:bCs/>
          <w:i/>
          <w:sz w:val="22"/>
          <w:szCs w:val="22"/>
          <w:lang w:val="es-MX"/>
        </w:rPr>
        <w:t xml:space="preserve">“Artículo 18. </w:t>
      </w:r>
      <w:r w:rsidRPr="00F16304">
        <w:rPr>
          <w:rFonts w:ascii="Palatino Linotype" w:hAnsi="Palatino Linotype" w:cs="Arial"/>
          <w:i/>
          <w:sz w:val="22"/>
          <w:szCs w:val="22"/>
          <w:lang w:val="es-MX"/>
        </w:rPr>
        <w:t>Los sujetos obligados deberán documentar todo acto que derive del ejercicio de sus facultades, competencias o funciones, considerando desde su origen la eventual publicidad y reutilización de la información que generen.</w:t>
      </w:r>
      <w:r w:rsidRPr="00F16304">
        <w:rPr>
          <w:rFonts w:ascii="Palatino Linotype" w:hAnsi="Palatino Linotype" w:cs="Arial"/>
          <w:b/>
          <w:i/>
          <w:sz w:val="22"/>
          <w:szCs w:val="22"/>
          <w:lang w:val="es-MX"/>
        </w:rPr>
        <w:t>”</w:t>
      </w:r>
    </w:p>
    <w:p w:rsidR="00851187" w:rsidRPr="00F16304" w:rsidRDefault="00851187" w:rsidP="00851187">
      <w:pPr>
        <w:autoSpaceDE w:val="0"/>
        <w:autoSpaceDN w:val="0"/>
        <w:adjustRightInd w:val="0"/>
        <w:spacing w:after="0" w:line="240" w:lineRule="auto"/>
        <w:ind w:left="851" w:right="902"/>
        <w:jc w:val="both"/>
        <w:rPr>
          <w:rFonts w:ascii="Palatino Linotype" w:hAnsi="Palatino Linotype"/>
          <w:b/>
          <w:i/>
          <w:sz w:val="22"/>
          <w:szCs w:val="22"/>
        </w:rPr>
      </w:pPr>
    </w:p>
    <w:p w:rsidR="00851187" w:rsidRPr="00F16304" w:rsidRDefault="00851187" w:rsidP="00851187">
      <w:pPr>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rPr>
      </w:pPr>
      <w:r w:rsidRPr="00F16304">
        <w:rPr>
          <w:rFonts w:ascii="Palatino Linotype" w:eastAsia="Times New Roman" w:hAnsi="Palatino Linotype" w:cs="Arial"/>
          <w:sz w:val="24"/>
          <w:szCs w:val="24"/>
          <w:lang w:val="es-ES"/>
        </w:rPr>
        <w:t xml:space="preserve">En conclusión, </w:t>
      </w:r>
      <w:r w:rsidRPr="00F16304">
        <w:rPr>
          <w:rFonts w:ascii="Palatino Linotype" w:eastAsia="Times New Roman" w:hAnsi="Palatino Linotype" w:cs="Arial"/>
          <w:b/>
          <w:sz w:val="24"/>
          <w:szCs w:val="24"/>
          <w:lang w:val="es-ES"/>
        </w:rPr>
        <w:t xml:space="preserve">EL SUJETO OBLIGADO </w:t>
      </w:r>
      <w:r w:rsidRPr="00F16304">
        <w:rPr>
          <w:rFonts w:ascii="Palatino Linotype" w:eastAsia="Times New Roman" w:hAnsi="Palatino Linotype" w:cs="Arial"/>
          <w:sz w:val="24"/>
          <w:szCs w:val="24"/>
          <w:lang w:val="es-ES"/>
        </w:rPr>
        <w:t xml:space="preserve">se encuentra constreñido a generar, poseer y administrar la información solicitada por </w:t>
      </w:r>
      <w:r w:rsidRPr="00F16304">
        <w:rPr>
          <w:rFonts w:ascii="Palatino Linotype" w:eastAsia="Times New Roman" w:hAnsi="Palatino Linotype" w:cs="Arial"/>
          <w:b/>
          <w:sz w:val="24"/>
          <w:szCs w:val="24"/>
          <w:lang w:val="es-ES"/>
        </w:rPr>
        <w:t xml:space="preserve">EL RECURRENTE </w:t>
      </w:r>
      <w:r w:rsidRPr="00F16304">
        <w:rPr>
          <w:rFonts w:ascii="Palatino Linotype" w:eastAsia="Times New Roman" w:hAnsi="Palatino Linotype" w:cs="Arial"/>
          <w:sz w:val="24"/>
          <w:szCs w:val="24"/>
          <w:lang w:val="es-ES"/>
        </w:rPr>
        <w:t xml:space="preserve">derivado del ejercicio de </w:t>
      </w:r>
      <w:r w:rsidRPr="00F16304">
        <w:rPr>
          <w:rFonts w:ascii="Palatino Linotype" w:eastAsia="Times New Roman" w:hAnsi="Palatino Linotype" w:cs="Arial"/>
          <w:sz w:val="24"/>
          <w:szCs w:val="24"/>
          <w:lang w:val="es-ES"/>
        </w:rPr>
        <w:lastRenderedPageBreak/>
        <w:t>sus facultades y atribuciones de derecho público tal como ha quedado expuesto en el estudio de la presente resolución.</w:t>
      </w:r>
    </w:p>
    <w:p w:rsidR="004A5AEE" w:rsidRPr="00F16304" w:rsidRDefault="004A5AEE" w:rsidP="00625635">
      <w:pPr>
        <w:autoSpaceDE w:val="0"/>
        <w:autoSpaceDN w:val="0"/>
        <w:adjustRightInd w:val="0"/>
        <w:spacing w:after="0" w:line="360" w:lineRule="auto"/>
        <w:jc w:val="both"/>
        <w:rPr>
          <w:rFonts w:ascii="Palatino Linotype" w:eastAsia="MS Mincho" w:hAnsi="Palatino Linotype" w:cs="Tahoma"/>
          <w:sz w:val="24"/>
          <w:szCs w:val="24"/>
        </w:rPr>
      </w:pPr>
      <w:r w:rsidRPr="00F16304">
        <w:rPr>
          <w:rFonts w:ascii="Palatino Linotype" w:hAnsi="Palatino Linotype" w:cs="Arial"/>
          <w:sz w:val="24"/>
          <w:szCs w:val="24"/>
          <w:lang w:eastAsia="es-MX"/>
        </w:rPr>
        <w:t xml:space="preserve">De la misma </w:t>
      </w:r>
      <w:r w:rsidRPr="00F16304">
        <w:rPr>
          <w:rFonts w:ascii="Palatino Linotype" w:eastAsia="MS Mincho" w:hAnsi="Palatino Linotype"/>
          <w:sz w:val="24"/>
          <w:szCs w:val="24"/>
        </w:rPr>
        <w:t>forma</w:t>
      </w:r>
      <w:r w:rsidRPr="00F16304">
        <w:rPr>
          <w:rFonts w:ascii="Palatino Linotype" w:hAnsi="Palatino Linotype" w:cs="Arial"/>
          <w:sz w:val="24"/>
          <w:szCs w:val="24"/>
          <w:lang w:eastAsia="es-MX"/>
        </w:rPr>
        <w:t xml:space="preserve">, </w:t>
      </w:r>
      <w:r w:rsidR="0027401F" w:rsidRPr="00F16304">
        <w:rPr>
          <w:rFonts w:ascii="Palatino Linotype" w:eastAsia="MS Mincho" w:hAnsi="Palatino Linotype"/>
          <w:sz w:val="24"/>
          <w:szCs w:val="24"/>
        </w:rPr>
        <w:t xml:space="preserve">se cita el </w:t>
      </w:r>
      <w:r w:rsidRPr="00F16304">
        <w:rPr>
          <w:rFonts w:ascii="Palatino Linotype" w:eastAsia="MS Mincho" w:hAnsi="Palatino Linotype"/>
          <w:sz w:val="24"/>
          <w:szCs w:val="24"/>
        </w:rPr>
        <w:t>contenido del artículo 160</w:t>
      </w:r>
      <w:r w:rsidRPr="00F16304">
        <w:rPr>
          <w:rFonts w:ascii="Palatino Linotype" w:hAnsi="Palatino Linotype" w:cs="Arial"/>
          <w:sz w:val="24"/>
          <w:szCs w:val="24"/>
        </w:rPr>
        <w:t xml:space="preserve"> de la Ley </w:t>
      </w:r>
      <w:r w:rsidRPr="00F16304">
        <w:rPr>
          <w:rFonts w:ascii="Palatino Linotype" w:eastAsia="MS Mincho" w:hAnsi="Palatino Linotype" w:cs="Tahoma"/>
          <w:sz w:val="24"/>
          <w:szCs w:val="24"/>
        </w:rPr>
        <w:t>General de Transparencia y Acceso a la Información Pública que a la letra dispone:</w:t>
      </w:r>
    </w:p>
    <w:p w:rsidR="004A5AEE" w:rsidRPr="00F16304" w:rsidRDefault="004A5AEE" w:rsidP="00625635">
      <w:pPr>
        <w:autoSpaceDE w:val="0"/>
        <w:autoSpaceDN w:val="0"/>
        <w:adjustRightInd w:val="0"/>
        <w:spacing w:after="0" w:line="240" w:lineRule="auto"/>
        <w:jc w:val="both"/>
        <w:rPr>
          <w:rFonts w:ascii="Palatino Linotype" w:hAnsi="Palatino Linotype" w:cs="Arial"/>
          <w:sz w:val="24"/>
          <w:szCs w:val="24"/>
          <w:lang w:eastAsia="es-MX"/>
        </w:rPr>
      </w:pPr>
    </w:p>
    <w:p w:rsidR="004A5AEE" w:rsidRPr="00F16304" w:rsidRDefault="004A5AEE" w:rsidP="00625635">
      <w:pPr>
        <w:spacing w:after="0" w:line="240" w:lineRule="auto"/>
        <w:ind w:left="851" w:right="901"/>
        <w:jc w:val="both"/>
        <w:rPr>
          <w:rFonts w:ascii="Palatino Linotype" w:eastAsia="Calibri" w:hAnsi="Palatino Linotype" w:cs="Arial"/>
          <w:sz w:val="22"/>
          <w:szCs w:val="22"/>
        </w:rPr>
      </w:pPr>
      <w:r w:rsidRPr="00F16304">
        <w:rPr>
          <w:rFonts w:ascii="Palatino Linotype" w:hAnsi="Palatino Linotype" w:cs="Arial"/>
          <w:b/>
          <w:i/>
          <w:sz w:val="22"/>
          <w:szCs w:val="22"/>
          <w:lang w:eastAsia="gl-ES"/>
        </w:rPr>
        <w:t>“Artículo 160</w:t>
      </w:r>
      <w:r w:rsidRPr="00F16304">
        <w:rPr>
          <w:rFonts w:ascii="Palatino Linotype" w:hAnsi="Palatino Linotype" w:cs="Arial"/>
          <w:i/>
          <w:sz w:val="22"/>
          <w:szCs w:val="22"/>
          <w:lang w:eastAsia="gl-ES"/>
        </w:rPr>
        <w:t xml:space="preserve">. Los </w:t>
      </w:r>
      <w:r w:rsidRPr="00F16304">
        <w:rPr>
          <w:rFonts w:ascii="Palatino Linotype" w:hAnsi="Palatino Linotype" w:cs="Arial"/>
          <w:i/>
          <w:sz w:val="22"/>
          <w:szCs w:val="22"/>
          <w:lang w:eastAsia="es-MX"/>
        </w:rPr>
        <w:t>sujetos</w:t>
      </w:r>
      <w:r w:rsidRPr="00F16304">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4A5AEE" w:rsidRPr="00F16304" w:rsidRDefault="004A5AEE" w:rsidP="00625635">
      <w:pPr>
        <w:pStyle w:val="paragraph"/>
        <w:spacing w:before="0" w:beforeAutospacing="0" w:after="0" w:afterAutospacing="0" w:line="240" w:lineRule="auto"/>
        <w:jc w:val="both"/>
        <w:textAlignment w:val="baseline"/>
        <w:rPr>
          <w:rFonts w:ascii="Palatino Linotype" w:hAnsi="Palatino Linotype"/>
          <w:sz w:val="24"/>
          <w:szCs w:val="24"/>
        </w:rPr>
      </w:pPr>
    </w:p>
    <w:p w:rsidR="00135A2B" w:rsidRPr="00F16304" w:rsidRDefault="00135A2B" w:rsidP="0027401F">
      <w:pPr>
        <w:spacing w:after="0" w:line="360" w:lineRule="auto"/>
        <w:jc w:val="both"/>
        <w:rPr>
          <w:rFonts w:ascii="Palatino Linotype" w:hAnsi="Palatino Linotype"/>
          <w:sz w:val="24"/>
          <w:szCs w:val="24"/>
        </w:rPr>
      </w:pPr>
      <w:r w:rsidRPr="00F16304">
        <w:rPr>
          <w:rFonts w:ascii="Palatino Linotype" w:hAnsi="Palatino Linotype" w:cs="Arial"/>
          <w:sz w:val="24"/>
          <w:szCs w:val="24"/>
        </w:rPr>
        <w:t xml:space="preserve">Una vez precisado lo anterior, es conveniente recordar que </w:t>
      </w:r>
      <w:r w:rsidR="0027401F" w:rsidRPr="00F16304">
        <w:rPr>
          <w:rFonts w:ascii="Palatino Linotype" w:hAnsi="Palatino Linotype" w:cs="Arial"/>
          <w:sz w:val="24"/>
          <w:szCs w:val="24"/>
        </w:rPr>
        <w:t>la</w:t>
      </w:r>
      <w:r w:rsidRPr="00F16304">
        <w:rPr>
          <w:rFonts w:ascii="Palatino Linotype" w:hAnsi="Palatino Linotype" w:cs="Arial"/>
          <w:sz w:val="24"/>
          <w:szCs w:val="24"/>
        </w:rPr>
        <w:t xml:space="preserve"> particular solicit</w:t>
      </w:r>
      <w:r w:rsidRPr="00F16304">
        <w:rPr>
          <w:rFonts w:ascii="Palatino Linotype" w:hAnsi="Palatino Linotype"/>
          <w:sz w:val="24"/>
          <w:szCs w:val="24"/>
        </w:rPr>
        <w:t xml:space="preserve">ó el o los contratos de la obra de electrificación con lámparas de celdas solares de la carretera hacia Villa del Carbón, refiriendo como perímetro del centro de Tepotzotlán hasta la Concepción, poblado del mismo </w:t>
      </w:r>
      <w:r w:rsidR="0027401F" w:rsidRPr="00F16304">
        <w:rPr>
          <w:rFonts w:ascii="Palatino Linotype" w:hAnsi="Palatino Linotype"/>
          <w:sz w:val="24"/>
          <w:szCs w:val="24"/>
        </w:rPr>
        <w:t>Municipio</w:t>
      </w:r>
      <w:r w:rsidRPr="00F16304">
        <w:rPr>
          <w:rFonts w:ascii="Palatino Linotype" w:hAnsi="Palatino Linotype"/>
          <w:sz w:val="24"/>
          <w:szCs w:val="24"/>
        </w:rPr>
        <w:t xml:space="preserve">. </w:t>
      </w:r>
    </w:p>
    <w:p w:rsidR="00135A2B" w:rsidRPr="00F16304" w:rsidRDefault="00135A2B" w:rsidP="00625635">
      <w:pPr>
        <w:widowControl w:val="0"/>
        <w:autoSpaceDE w:val="0"/>
        <w:autoSpaceDN w:val="0"/>
        <w:adjustRightInd w:val="0"/>
        <w:spacing w:after="0" w:line="360" w:lineRule="auto"/>
        <w:jc w:val="both"/>
        <w:rPr>
          <w:rFonts w:ascii="Palatino Linotype" w:hAnsi="Palatino Linotype"/>
          <w:sz w:val="24"/>
          <w:szCs w:val="24"/>
        </w:rPr>
      </w:pPr>
    </w:p>
    <w:p w:rsidR="00135A2B" w:rsidRPr="00F16304" w:rsidRDefault="00135A2B" w:rsidP="00625635">
      <w:pPr>
        <w:spacing w:after="0" w:line="360" w:lineRule="auto"/>
        <w:jc w:val="both"/>
        <w:rPr>
          <w:rFonts w:ascii="Palatino Linotype" w:eastAsia="Times New Roman" w:hAnsi="Palatino Linotype" w:cs="Arial"/>
          <w:sz w:val="24"/>
          <w:szCs w:val="24"/>
        </w:rPr>
      </w:pPr>
      <w:r w:rsidRPr="00F16304">
        <w:rPr>
          <w:rFonts w:ascii="Palatino Linotype" w:eastAsia="Times New Roman" w:hAnsi="Palatino Linotype" w:cs="Arial"/>
          <w:sz w:val="24"/>
          <w:szCs w:val="24"/>
          <w:lang w:val="es-ES"/>
        </w:rPr>
        <w:t xml:space="preserve">Al respecto, el Servidor </w:t>
      </w:r>
      <w:r w:rsidRPr="00F16304">
        <w:rPr>
          <w:rFonts w:ascii="Palatino Linotype" w:eastAsia="Times New Roman" w:hAnsi="Palatino Linotype" w:cs="Arial"/>
          <w:sz w:val="24"/>
          <w:szCs w:val="24"/>
        </w:rPr>
        <w:t xml:space="preserve">Público Habilitado de la Dirección de Servicios Públicos Municipales, en lo conducente de su respuesta refirió lo siguiente: </w:t>
      </w:r>
    </w:p>
    <w:p w:rsidR="00135A2B" w:rsidRPr="00F16304" w:rsidRDefault="00135A2B" w:rsidP="00625635">
      <w:pPr>
        <w:widowControl w:val="0"/>
        <w:autoSpaceDE w:val="0"/>
        <w:autoSpaceDN w:val="0"/>
        <w:adjustRightInd w:val="0"/>
        <w:spacing w:after="0" w:line="360" w:lineRule="auto"/>
        <w:jc w:val="center"/>
        <w:rPr>
          <w:rFonts w:ascii="Palatino Linotype" w:hAnsi="Palatino Linotype"/>
          <w:sz w:val="24"/>
          <w:szCs w:val="24"/>
        </w:rPr>
      </w:pPr>
      <w:r w:rsidRPr="00F16304">
        <w:rPr>
          <w:rFonts w:ascii="Palatino Linotype" w:hAnsi="Palatino Linotype"/>
          <w:noProof/>
          <w:sz w:val="24"/>
          <w:szCs w:val="24"/>
          <w:lang w:val="es-MX" w:eastAsia="es-MX"/>
        </w:rPr>
        <w:lastRenderedPageBreak/>
        <mc:AlternateContent>
          <mc:Choice Requires="wps">
            <w:drawing>
              <wp:anchor distT="0" distB="0" distL="114300" distR="114300" simplePos="0" relativeHeight="251715584" behindDoc="0" locked="0" layoutInCell="1" allowOverlap="1">
                <wp:simplePos x="0" y="0"/>
                <wp:positionH relativeFrom="margin">
                  <wp:posOffset>638175</wp:posOffset>
                </wp:positionH>
                <wp:positionV relativeFrom="paragraph">
                  <wp:posOffset>13335</wp:posOffset>
                </wp:positionV>
                <wp:extent cx="4506686" cy="302821"/>
                <wp:effectExtent l="76200" t="38100" r="84455" b="97790"/>
                <wp:wrapNone/>
                <wp:docPr id="2" name="Rectángulo redondeado 2"/>
                <wp:cNvGraphicFramePr/>
                <a:graphic xmlns:a="http://schemas.openxmlformats.org/drawingml/2006/main">
                  <a:graphicData uri="http://schemas.microsoft.com/office/word/2010/wordprocessingShape">
                    <wps:wsp>
                      <wps:cNvSpPr/>
                      <wps:spPr>
                        <a:xfrm>
                          <a:off x="0" y="0"/>
                          <a:ext cx="4506686" cy="302821"/>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9FC612" id="Rectángulo redondeado 2" o:spid="_x0000_s1026" style="position:absolute;margin-left:50.25pt;margin-top:1.05pt;width:354.85pt;height:23.85pt;z-index:25171558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" filled="f" strokecolor="red" strokeweight="2.25pt">
                <v:shadow on="t" color="black" opacity="22937f" origin=",.5" offset="0,.63889mm"/>
                <w10:wrap anchorx="margin"/>
              </v:roundrect>
            </w:pict>
          </mc:Fallback>
        </mc:AlternateContent>
      </w:r>
      <w:r w:rsidRPr="00F16304">
        <w:rPr>
          <w:rFonts w:ascii="Palatino Linotype" w:hAnsi="Palatino Linotype"/>
          <w:noProof/>
          <w:sz w:val="24"/>
          <w:szCs w:val="24"/>
          <w:lang w:val="es-MX" w:eastAsia="es-MX"/>
        </w:rPr>
        <w:drawing>
          <wp:inline distT="0" distB="0" distL="0" distR="0">
            <wp:extent cx="4624705" cy="2489200"/>
            <wp:effectExtent l="0" t="0" r="444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7">
                      <a:extLst>
                        <a:ext uri="{28A0092B-C50C-407E-A947-70E740481C1C}">
                          <a14:useLocalDpi xmlns:a14="http://schemas.microsoft.com/office/drawing/2010/main" val="0"/>
                        </a:ext>
                      </a:extLst>
                    </a:blip>
                    <a:stretch>
                      <a:fillRect/>
                    </a:stretch>
                  </pic:blipFill>
                  <pic:spPr>
                    <a:xfrm>
                      <a:off x="0" y="0"/>
                      <a:ext cx="4643661" cy="2499403"/>
                    </a:xfrm>
                    <a:prstGeom prst="rect">
                      <a:avLst/>
                    </a:prstGeom>
                  </pic:spPr>
                </pic:pic>
              </a:graphicData>
            </a:graphic>
          </wp:inline>
        </w:drawing>
      </w:r>
    </w:p>
    <w:p w:rsidR="00925E45" w:rsidRPr="00F16304" w:rsidRDefault="00925E45" w:rsidP="00925E45">
      <w:pPr>
        <w:spacing w:after="0" w:line="360" w:lineRule="auto"/>
        <w:jc w:val="both"/>
        <w:rPr>
          <w:rFonts w:ascii="Palatino Linotype" w:eastAsia="Times New Roman" w:hAnsi="Palatino Linotype" w:cs="Arial"/>
          <w:sz w:val="24"/>
          <w:szCs w:val="24"/>
          <w:lang w:val="es-ES"/>
        </w:rPr>
      </w:pPr>
      <w:r w:rsidRPr="00F16304">
        <w:rPr>
          <w:rFonts w:ascii="Palatino Linotype" w:eastAsia="Times New Roman" w:hAnsi="Palatino Linotype" w:cs="Arial"/>
          <w:sz w:val="24"/>
          <w:szCs w:val="24"/>
          <w:lang w:val="es-ES"/>
        </w:rPr>
        <w:t>Inconforme con la respuesta proporcionada</w:t>
      </w:r>
      <w:r w:rsidR="0027401F" w:rsidRPr="00F16304">
        <w:rPr>
          <w:rFonts w:ascii="Palatino Linotype" w:eastAsia="Times New Roman" w:hAnsi="Palatino Linotype" w:cs="Arial"/>
          <w:sz w:val="24"/>
          <w:szCs w:val="24"/>
          <w:lang w:val="es-ES"/>
        </w:rPr>
        <w:t>,</w:t>
      </w:r>
      <w:r w:rsidRPr="00F16304">
        <w:rPr>
          <w:rFonts w:ascii="Palatino Linotype" w:eastAsia="Times New Roman" w:hAnsi="Palatino Linotype" w:cs="Arial"/>
          <w:sz w:val="24"/>
          <w:szCs w:val="24"/>
          <w:lang w:val="es-ES"/>
        </w:rPr>
        <w:t xml:space="preserve"> </w:t>
      </w:r>
      <w:r w:rsidRPr="00F16304">
        <w:rPr>
          <w:rFonts w:ascii="Palatino Linotype" w:eastAsia="Times New Roman" w:hAnsi="Palatino Linotype" w:cs="Arial"/>
          <w:b/>
          <w:sz w:val="24"/>
          <w:szCs w:val="24"/>
          <w:lang w:val="es-ES"/>
        </w:rPr>
        <w:t>LA RECURRENTE</w:t>
      </w:r>
      <w:r w:rsidRPr="00F16304">
        <w:rPr>
          <w:rFonts w:ascii="Palatino Linotype" w:eastAsia="Times New Roman" w:hAnsi="Palatino Linotype" w:cs="Arial"/>
          <w:sz w:val="24"/>
          <w:szCs w:val="24"/>
          <w:lang w:val="es-ES"/>
        </w:rPr>
        <w:t xml:space="preserve"> interpuso el recurso de revisión de mérito, en el que manifestó como razones o motivos de inconformidad lo señalado en el Resultando IV de la presente resolución.</w:t>
      </w:r>
    </w:p>
    <w:p w:rsidR="00925E45" w:rsidRPr="00F16304" w:rsidRDefault="00925E45" w:rsidP="00625635">
      <w:pPr>
        <w:spacing w:after="0" w:line="360" w:lineRule="auto"/>
        <w:jc w:val="both"/>
        <w:rPr>
          <w:rFonts w:ascii="Palatino Linotype" w:eastAsia="Times New Roman" w:hAnsi="Palatino Linotype" w:cs="Arial"/>
          <w:sz w:val="24"/>
          <w:szCs w:val="24"/>
          <w:lang w:val="es-ES"/>
        </w:rPr>
      </w:pPr>
    </w:p>
    <w:p w:rsidR="00135A2B" w:rsidRPr="00F16304" w:rsidRDefault="00135A2B" w:rsidP="00625635">
      <w:pPr>
        <w:spacing w:after="0" w:line="360" w:lineRule="auto"/>
        <w:jc w:val="both"/>
        <w:rPr>
          <w:rFonts w:ascii="Palatino Linotype" w:eastAsia="Times New Roman" w:hAnsi="Palatino Linotype" w:cs="Times New Roman"/>
          <w:color w:val="000000"/>
          <w:sz w:val="24"/>
          <w:szCs w:val="22"/>
          <w:lang w:val="es-ES"/>
        </w:rPr>
      </w:pPr>
      <w:r w:rsidRPr="00F16304">
        <w:rPr>
          <w:rFonts w:ascii="Palatino Linotype" w:eastAsia="Times New Roman" w:hAnsi="Palatino Linotype" w:cs="Times New Roman"/>
          <w:color w:val="000000"/>
          <w:sz w:val="24"/>
          <w:szCs w:val="22"/>
          <w:lang w:val="es-ES"/>
        </w:rPr>
        <w:t xml:space="preserve">Por su parte, </w:t>
      </w:r>
      <w:r w:rsidRPr="00F16304">
        <w:rPr>
          <w:rFonts w:ascii="Palatino Linotype" w:eastAsia="Times New Roman" w:hAnsi="Palatino Linotype" w:cs="Times New Roman"/>
          <w:b/>
          <w:color w:val="000000"/>
          <w:sz w:val="24"/>
          <w:szCs w:val="22"/>
          <w:lang w:val="es-ES"/>
        </w:rPr>
        <w:t xml:space="preserve">EL SUJETO OBLIGADO </w:t>
      </w:r>
      <w:r w:rsidR="00957183" w:rsidRPr="00F16304">
        <w:rPr>
          <w:rFonts w:ascii="Palatino Linotype" w:eastAsia="Times New Roman" w:hAnsi="Palatino Linotype" w:cs="Times New Roman"/>
          <w:color w:val="000000"/>
          <w:sz w:val="24"/>
          <w:szCs w:val="22"/>
          <w:lang w:val="es-ES"/>
        </w:rPr>
        <w:t xml:space="preserve">mediante </w:t>
      </w:r>
      <w:r w:rsidRPr="00F16304">
        <w:rPr>
          <w:rFonts w:ascii="Palatino Linotype" w:eastAsia="Times New Roman" w:hAnsi="Palatino Linotype" w:cs="Times New Roman"/>
          <w:color w:val="000000"/>
          <w:sz w:val="24"/>
          <w:szCs w:val="22"/>
          <w:lang w:val="es-ES"/>
        </w:rPr>
        <w:t>Informe Justificado</w:t>
      </w:r>
      <w:r w:rsidR="00957183" w:rsidRPr="00F16304">
        <w:rPr>
          <w:rFonts w:ascii="Palatino Linotype" w:eastAsia="Times New Roman" w:hAnsi="Palatino Linotype" w:cs="Times New Roman"/>
          <w:color w:val="000000"/>
          <w:sz w:val="24"/>
          <w:szCs w:val="22"/>
          <w:lang w:val="es-ES"/>
        </w:rPr>
        <w:t>, medularmente manifestó lo siguiente:</w:t>
      </w:r>
      <w:r w:rsidRPr="00F16304">
        <w:rPr>
          <w:rFonts w:ascii="Palatino Linotype" w:eastAsia="Times New Roman" w:hAnsi="Palatino Linotype" w:cs="Times New Roman"/>
          <w:color w:val="000000"/>
          <w:sz w:val="24"/>
          <w:szCs w:val="22"/>
          <w:lang w:val="es-ES"/>
        </w:rPr>
        <w:t xml:space="preserve"> </w:t>
      </w:r>
    </w:p>
    <w:p w:rsidR="00135A2B" w:rsidRPr="00F16304" w:rsidRDefault="00135A2B" w:rsidP="00925E45">
      <w:pPr>
        <w:widowControl w:val="0"/>
        <w:autoSpaceDE w:val="0"/>
        <w:autoSpaceDN w:val="0"/>
        <w:adjustRightInd w:val="0"/>
        <w:spacing w:after="0" w:line="240" w:lineRule="auto"/>
        <w:jc w:val="both"/>
        <w:rPr>
          <w:rFonts w:ascii="Palatino Linotype" w:hAnsi="Palatino Linotype"/>
          <w:sz w:val="24"/>
          <w:szCs w:val="24"/>
        </w:rPr>
      </w:pPr>
    </w:p>
    <w:p w:rsidR="00957183" w:rsidRPr="00F16304" w:rsidRDefault="00957183" w:rsidP="00925E45">
      <w:pPr>
        <w:tabs>
          <w:tab w:val="left" w:pos="851"/>
        </w:tabs>
        <w:spacing w:after="0" w:line="240" w:lineRule="auto"/>
        <w:ind w:left="851" w:right="901"/>
        <w:jc w:val="both"/>
        <w:rPr>
          <w:rFonts w:ascii="Palatino Linotype" w:hAnsi="Palatino Linotype" w:cs="Arial"/>
          <w:i/>
          <w:sz w:val="22"/>
          <w:szCs w:val="22"/>
        </w:rPr>
      </w:pPr>
      <w:r w:rsidRPr="00F16304">
        <w:rPr>
          <w:rFonts w:ascii="Palatino Linotype" w:hAnsi="Palatino Linotype" w:cs="Arial"/>
          <w:i/>
          <w:sz w:val="22"/>
          <w:szCs w:val="22"/>
        </w:rPr>
        <w:t xml:space="preserve">“Al respecto le comento, y como se dio respuesta mediante el oficio SPM-D/327 /2018 es porque se infiere que hace referencia a las lámparas de celdas solares que se encuentran en Carretera Tepotzotlán a Concepción y estas se encuentran en vía estatal o considerada también como vialidad regional; aunado también a que se interpreta que una Obra de Electrificación es la construcción de red eléctrica que consta de postes de diversas medidas, cable de media y/o baja tensión, transformadores de diversas capacidades, lo cual se proyecta y se construye conforme a la normativa vigente de la comisión Federal de electricidad y esta Dirección no realiza dichos trabajos, por lo cual no tenemos contratos de ese tipo de obras .. </w:t>
      </w:r>
    </w:p>
    <w:p w:rsidR="00957183" w:rsidRPr="00F16304" w:rsidRDefault="00957183" w:rsidP="00925E45">
      <w:pPr>
        <w:tabs>
          <w:tab w:val="left" w:pos="851"/>
        </w:tabs>
        <w:spacing w:after="0" w:line="240" w:lineRule="auto"/>
        <w:ind w:left="851" w:right="901"/>
        <w:jc w:val="both"/>
        <w:rPr>
          <w:rFonts w:ascii="Palatino Linotype" w:hAnsi="Palatino Linotype" w:cs="Arial"/>
          <w:i/>
          <w:sz w:val="22"/>
          <w:szCs w:val="22"/>
        </w:rPr>
      </w:pPr>
    </w:p>
    <w:p w:rsidR="00135A2B" w:rsidRPr="00F16304" w:rsidRDefault="00957183" w:rsidP="00925E45">
      <w:pPr>
        <w:tabs>
          <w:tab w:val="left" w:pos="851"/>
        </w:tabs>
        <w:spacing w:after="0" w:line="240" w:lineRule="auto"/>
        <w:ind w:left="851" w:right="901"/>
        <w:jc w:val="both"/>
        <w:rPr>
          <w:rFonts w:ascii="Palatino Linotype" w:hAnsi="Palatino Linotype" w:cs="Arial"/>
          <w:i/>
          <w:sz w:val="22"/>
          <w:szCs w:val="22"/>
        </w:rPr>
      </w:pPr>
      <w:r w:rsidRPr="00F16304">
        <w:rPr>
          <w:rFonts w:ascii="Palatino Linotype" w:hAnsi="Palatino Linotype" w:cs="Arial"/>
          <w:i/>
          <w:sz w:val="22"/>
          <w:szCs w:val="22"/>
        </w:rPr>
        <w:t xml:space="preserve">Se adjunta copia simple del inventario de archivo en trámite y de concentración de la Jefatura de Alumbrado Público recibida en la Entrega Recepción de la misma Jefatura de la Administración 2013- 2015 a la Administración 2016 - 2018, que se emite al Órgano Superior de Fiscalización donde se aprecia que esta Dirección no </w:t>
      </w:r>
      <w:r w:rsidRPr="00F16304">
        <w:rPr>
          <w:rFonts w:ascii="Palatino Linotype" w:hAnsi="Palatino Linotype" w:cs="Arial"/>
          <w:i/>
          <w:sz w:val="22"/>
          <w:szCs w:val="22"/>
        </w:rPr>
        <w:lastRenderedPageBreak/>
        <w:t>recibió información que avale el o los contratos de obra de electrificación de lámparas de celdas solares del perímetro del centro hasta la Concepción.”</w:t>
      </w:r>
    </w:p>
    <w:p w:rsidR="00135A2B" w:rsidRPr="00F16304" w:rsidRDefault="00135A2B" w:rsidP="00925E45">
      <w:pPr>
        <w:widowControl w:val="0"/>
        <w:autoSpaceDE w:val="0"/>
        <w:autoSpaceDN w:val="0"/>
        <w:adjustRightInd w:val="0"/>
        <w:spacing w:after="0" w:line="240" w:lineRule="auto"/>
        <w:jc w:val="both"/>
        <w:rPr>
          <w:rFonts w:ascii="Palatino Linotype" w:hAnsi="Palatino Linotype"/>
          <w:sz w:val="24"/>
          <w:szCs w:val="24"/>
        </w:rPr>
      </w:pPr>
    </w:p>
    <w:p w:rsidR="00954B8D" w:rsidRPr="00F16304" w:rsidRDefault="004A5AEE" w:rsidP="00954B8D">
      <w:pPr>
        <w:spacing w:after="0" w:line="360" w:lineRule="auto"/>
        <w:jc w:val="both"/>
        <w:rPr>
          <w:rFonts w:ascii="Palatino Linotype" w:hAnsi="Palatino Linotype" w:cs="Arial"/>
          <w:sz w:val="24"/>
          <w:szCs w:val="24"/>
        </w:rPr>
      </w:pPr>
      <w:r w:rsidRPr="00F16304">
        <w:rPr>
          <w:rFonts w:ascii="Palatino Linotype" w:hAnsi="Palatino Linotype" w:cs="Arial"/>
          <w:sz w:val="24"/>
          <w:szCs w:val="24"/>
        </w:rPr>
        <w:t xml:space="preserve">Una vez precisado lo anterior, </w:t>
      </w:r>
      <w:r w:rsidR="00957183" w:rsidRPr="00F16304">
        <w:rPr>
          <w:rFonts w:ascii="Palatino Linotype" w:eastAsia="Times New Roman" w:hAnsi="Palatino Linotype" w:cs="Times New Roman"/>
          <w:sz w:val="24"/>
          <w:szCs w:val="24"/>
          <w:lang w:val="es-AR"/>
        </w:rPr>
        <w:t xml:space="preserve">es importante señalar </w:t>
      </w:r>
      <w:r w:rsidR="00957183" w:rsidRPr="00F16304">
        <w:rPr>
          <w:rFonts w:ascii="Palatino Linotype" w:eastAsia="Times New Roman" w:hAnsi="Palatino Linotype" w:cs="Arial"/>
          <w:sz w:val="24"/>
          <w:szCs w:val="24"/>
          <w:lang w:val="es-ES"/>
        </w:rPr>
        <w:t xml:space="preserve">que </w:t>
      </w:r>
      <w:r w:rsidR="0027401F" w:rsidRPr="00F16304">
        <w:rPr>
          <w:rFonts w:ascii="Palatino Linotype" w:eastAsia="Times New Roman" w:hAnsi="Palatino Linotype" w:cs="Arial"/>
          <w:sz w:val="24"/>
          <w:szCs w:val="24"/>
          <w:lang w:val="es-ES"/>
        </w:rPr>
        <w:t>la</w:t>
      </w:r>
      <w:r w:rsidR="00957183" w:rsidRPr="00F16304">
        <w:rPr>
          <w:rFonts w:ascii="Palatino Linotype" w:eastAsia="Times New Roman" w:hAnsi="Palatino Linotype" w:cs="Arial"/>
          <w:sz w:val="24"/>
          <w:szCs w:val="24"/>
          <w:lang w:val="es-ES"/>
        </w:rPr>
        <w:t xml:space="preserve"> particular </w:t>
      </w:r>
      <w:r w:rsidR="00957183" w:rsidRPr="00F16304">
        <w:rPr>
          <w:rFonts w:ascii="Palatino Linotype" w:eastAsia="Times New Roman" w:hAnsi="Palatino Linotype" w:cs="Times New Roman"/>
          <w:sz w:val="24"/>
          <w:szCs w:val="24"/>
          <w:lang w:val="es-ES"/>
        </w:rPr>
        <w:t xml:space="preserve">al momento de presentar su solicitud de acceso a la información, </w:t>
      </w:r>
      <w:r w:rsidR="0027401F" w:rsidRPr="00F16304">
        <w:rPr>
          <w:rFonts w:ascii="Palatino Linotype" w:eastAsia="Times New Roman" w:hAnsi="Palatino Linotype" w:cs="Times New Roman"/>
          <w:sz w:val="24"/>
          <w:szCs w:val="24"/>
          <w:lang w:val="es-ES"/>
        </w:rPr>
        <w:t xml:space="preserve">omitió precisar la </w:t>
      </w:r>
      <w:r w:rsidR="00957183" w:rsidRPr="00F16304">
        <w:rPr>
          <w:rFonts w:ascii="Palatino Linotype" w:eastAsia="Times New Roman" w:hAnsi="Palatino Linotype" w:cs="Times New Roman"/>
          <w:sz w:val="24"/>
          <w:szCs w:val="24"/>
          <w:lang w:val="es-ES"/>
        </w:rPr>
        <w:t xml:space="preserve">temporalidad; </w:t>
      </w:r>
      <w:r w:rsidR="0027401F" w:rsidRPr="00F16304">
        <w:rPr>
          <w:rFonts w:ascii="Palatino Linotype" w:eastAsia="Times New Roman" w:hAnsi="Palatino Linotype" w:cs="Times New Roman"/>
          <w:sz w:val="24"/>
          <w:szCs w:val="24"/>
          <w:lang w:val="es-ES"/>
        </w:rPr>
        <w:t xml:space="preserve">sin embargo, </w:t>
      </w:r>
      <w:r w:rsidR="00954B8D" w:rsidRPr="00F16304">
        <w:rPr>
          <w:rFonts w:ascii="Palatino Linotype" w:hAnsi="Palatino Linotype" w:cs="Arial"/>
          <w:sz w:val="24"/>
          <w:szCs w:val="24"/>
        </w:rPr>
        <w:t>es importante referir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954B8D" w:rsidRPr="00F16304" w:rsidRDefault="00954B8D" w:rsidP="00954B8D">
      <w:pPr>
        <w:spacing w:after="0" w:line="360" w:lineRule="auto"/>
        <w:jc w:val="both"/>
        <w:rPr>
          <w:rFonts w:ascii="Palatino Linotype" w:hAnsi="Palatino Linotype" w:cs="Arial"/>
          <w:sz w:val="24"/>
          <w:szCs w:val="24"/>
        </w:rPr>
      </w:pPr>
    </w:p>
    <w:p w:rsidR="00957183" w:rsidRPr="00F16304" w:rsidRDefault="00954B8D" w:rsidP="00625635">
      <w:pPr>
        <w:spacing w:after="0" w:line="360" w:lineRule="auto"/>
        <w:jc w:val="both"/>
        <w:rPr>
          <w:rFonts w:ascii="Palatino Linotype" w:eastAsia="Times New Roman" w:hAnsi="Palatino Linotype" w:cs="Arial"/>
          <w:color w:val="000000" w:themeColor="text1"/>
          <w:sz w:val="24"/>
          <w:szCs w:val="24"/>
          <w:lang w:val="es-ES"/>
        </w:rPr>
      </w:pPr>
      <w:r w:rsidRPr="00F16304">
        <w:rPr>
          <w:rFonts w:ascii="Palatino Linotype" w:hAnsi="Palatino Linotype" w:cs="Arial"/>
          <w:sz w:val="24"/>
          <w:szCs w:val="24"/>
        </w:rPr>
        <w:t xml:space="preserve">Bajo ese contexto, este Órgano Garante en el ámbito de sus atribuciones establecidas en los artículos 13 y 181 de la Ley de Transparencia y Acceso a la Información Pública del Estado de México y Municipios; </w:t>
      </w:r>
      <w:r w:rsidRPr="00F16304">
        <w:rPr>
          <w:rFonts w:ascii="Palatino Linotype" w:hAnsi="Palatino Linotype"/>
          <w:sz w:val="24"/>
          <w:szCs w:val="24"/>
        </w:rPr>
        <w:t xml:space="preserve">bajo el amparo del principio de máxima publicidad y pro persona; </w:t>
      </w:r>
      <w:r w:rsidR="00957183" w:rsidRPr="00F16304">
        <w:rPr>
          <w:rFonts w:ascii="Palatino Linotype" w:eastAsia="Times New Roman" w:hAnsi="Palatino Linotype" w:cs="Arial"/>
          <w:color w:val="000000" w:themeColor="text1"/>
          <w:sz w:val="24"/>
          <w:szCs w:val="24"/>
          <w:lang w:val="es-ES"/>
        </w:rPr>
        <w:t xml:space="preserve">determina que la información solicitada corresponderá </w:t>
      </w:r>
      <w:r w:rsidRPr="00F16304">
        <w:rPr>
          <w:rFonts w:ascii="Palatino Linotype" w:eastAsia="Times New Roman" w:hAnsi="Palatino Linotype" w:cs="Arial"/>
          <w:color w:val="000000" w:themeColor="text1"/>
          <w:sz w:val="24"/>
          <w:szCs w:val="24"/>
          <w:lang w:val="es-ES"/>
        </w:rPr>
        <w:t>a la administración 2013-2015</w:t>
      </w:r>
      <w:r w:rsidR="00957183" w:rsidRPr="00F16304">
        <w:rPr>
          <w:rFonts w:ascii="Palatino Linotype" w:eastAsia="Times New Roman" w:hAnsi="Palatino Linotype" w:cs="Arial"/>
          <w:color w:val="000000" w:themeColor="text1"/>
          <w:sz w:val="24"/>
          <w:szCs w:val="24"/>
          <w:lang w:val="es-ES"/>
        </w:rPr>
        <w:t xml:space="preserve">. </w:t>
      </w:r>
    </w:p>
    <w:p w:rsidR="00957183" w:rsidRPr="00F16304" w:rsidRDefault="00957183" w:rsidP="00625635">
      <w:pPr>
        <w:spacing w:after="0" w:line="360" w:lineRule="auto"/>
        <w:jc w:val="both"/>
        <w:rPr>
          <w:rFonts w:ascii="Palatino Linotype" w:eastAsia="Times New Roman" w:hAnsi="Palatino Linotype" w:cs="Arial"/>
          <w:color w:val="000000" w:themeColor="text1"/>
          <w:sz w:val="24"/>
          <w:szCs w:val="24"/>
          <w:lang w:val="es-ES"/>
        </w:rPr>
      </w:pPr>
    </w:p>
    <w:p w:rsidR="00957183" w:rsidRPr="00F16304" w:rsidRDefault="00625635" w:rsidP="00625635">
      <w:pPr>
        <w:spacing w:after="0" w:line="360" w:lineRule="auto"/>
        <w:jc w:val="both"/>
        <w:rPr>
          <w:rFonts w:ascii="Palatino Linotype" w:eastAsia="Times New Roman" w:hAnsi="Palatino Linotype" w:cs="Arial"/>
          <w:sz w:val="24"/>
          <w:szCs w:val="24"/>
          <w:lang w:val="es-ES"/>
        </w:rPr>
      </w:pPr>
      <w:r w:rsidRPr="00F16304">
        <w:rPr>
          <w:rFonts w:ascii="Palatino Linotype" w:eastAsia="Times New Roman" w:hAnsi="Palatino Linotype" w:cs="Times New Roman"/>
          <w:sz w:val="24"/>
          <w:szCs w:val="24"/>
          <w:lang w:val="es-AR"/>
        </w:rPr>
        <w:t xml:space="preserve">Una vez precisado lo anterior, es de señalar que del </w:t>
      </w:r>
      <w:r w:rsidR="00957183" w:rsidRPr="00F16304">
        <w:rPr>
          <w:rFonts w:ascii="Palatino Linotype" w:eastAsia="Times New Roman" w:hAnsi="Palatino Linotype" w:cs="Arial"/>
          <w:sz w:val="24"/>
          <w:szCs w:val="24"/>
          <w:lang w:val="es-ES" w:eastAsia="es-MX"/>
        </w:rPr>
        <w:t xml:space="preserve">análisis a </w:t>
      </w:r>
      <w:r w:rsidR="00957183" w:rsidRPr="00F16304">
        <w:rPr>
          <w:rFonts w:ascii="Palatino Linotype" w:eastAsia="Times New Roman" w:hAnsi="Palatino Linotype" w:cs="Arial"/>
          <w:color w:val="000000" w:themeColor="text1"/>
          <w:sz w:val="24"/>
          <w:szCs w:val="24"/>
          <w:lang w:val="es-ES"/>
        </w:rPr>
        <w:t xml:space="preserve">las constancias que obran en el expediente electrónico denominado </w:t>
      </w:r>
      <w:r w:rsidR="00957183" w:rsidRPr="00F16304">
        <w:rPr>
          <w:rFonts w:ascii="Palatino Linotype" w:eastAsia="Times New Roman" w:hAnsi="Palatino Linotype" w:cs="Arial"/>
          <w:b/>
          <w:color w:val="000000" w:themeColor="text1"/>
          <w:sz w:val="24"/>
          <w:szCs w:val="24"/>
          <w:lang w:val="es-ES"/>
        </w:rPr>
        <w:t>SAIMEX</w:t>
      </w:r>
      <w:r w:rsidR="00957183" w:rsidRPr="00F16304">
        <w:rPr>
          <w:rFonts w:ascii="Palatino Linotype" w:eastAsia="Times New Roman" w:hAnsi="Palatino Linotype" w:cs="Arial"/>
          <w:color w:val="000000" w:themeColor="text1"/>
          <w:sz w:val="24"/>
          <w:szCs w:val="24"/>
          <w:lang w:val="es-ES"/>
        </w:rPr>
        <w:t xml:space="preserve">, se advierte que </w:t>
      </w:r>
      <w:r w:rsidR="00957183" w:rsidRPr="00F16304">
        <w:rPr>
          <w:rFonts w:ascii="Palatino Linotype" w:eastAsia="Times New Roman" w:hAnsi="Palatino Linotype" w:cs="Arial"/>
          <w:sz w:val="24"/>
          <w:szCs w:val="24"/>
          <w:lang w:val="es-ES"/>
        </w:rPr>
        <w:t xml:space="preserve">el Titular de la Unidad de Transparencia omitió observar lo dispuesto en el artículo 162 de la Ley de Transparencia y Acceso a la Información Pública del Estado de México y Municipios, es decir, turnar a todas las áreas que de acuerdo a sus atribuciones pudieran generar, poseer o administrar la información solicitada, con el objeto de que realizaran una búsqueda exhaustiva y razonable de la información solicitada. </w:t>
      </w:r>
    </w:p>
    <w:p w:rsidR="00957183" w:rsidRPr="00F16304" w:rsidRDefault="00957183" w:rsidP="00625635">
      <w:pPr>
        <w:spacing w:after="0" w:line="360" w:lineRule="auto"/>
        <w:ind w:right="51"/>
        <w:jc w:val="both"/>
        <w:rPr>
          <w:rFonts w:ascii="Palatino Linotype" w:eastAsia="Times New Roman" w:hAnsi="Palatino Linotype" w:cs="Arial"/>
          <w:sz w:val="24"/>
          <w:szCs w:val="24"/>
          <w:lang w:val="es-ES"/>
        </w:rPr>
      </w:pPr>
    </w:p>
    <w:p w:rsidR="00957183" w:rsidRPr="00F16304" w:rsidRDefault="00957183" w:rsidP="00625635">
      <w:pPr>
        <w:spacing w:after="0" w:line="360" w:lineRule="auto"/>
        <w:ind w:right="51"/>
        <w:jc w:val="both"/>
        <w:rPr>
          <w:rFonts w:ascii="Palatino Linotype" w:eastAsia="Times New Roman" w:hAnsi="Palatino Linotype" w:cs="Arial"/>
          <w:sz w:val="24"/>
          <w:szCs w:val="24"/>
          <w:lang w:val="es-ES"/>
        </w:rPr>
      </w:pPr>
      <w:r w:rsidRPr="00F16304">
        <w:rPr>
          <w:rFonts w:ascii="Palatino Linotype" w:eastAsia="Times New Roman" w:hAnsi="Palatino Linotype" w:cs="Arial"/>
          <w:sz w:val="24"/>
          <w:szCs w:val="24"/>
          <w:lang w:val="es-ES"/>
        </w:rPr>
        <w:lastRenderedPageBreak/>
        <w:t>A efecto de determinar la legalidad de dicha respuesta, es necesario tomar en cuenta las siguientes dispos</w:t>
      </w:r>
      <w:r w:rsidR="004944EA" w:rsidRPr="00F16304">
        <w:rPr>
          <w:rFonts w:ascii="Palatino Linotype" w:eastAsia="Times New Roman" w:hAnsi="Palatino Linotype" w:cs="Arial"/>
          <w:sz w:val="24"/>
          <w:szCs w:val="24"/>
          <w:lang w:val="es-ES"/>
        </w:rPr>
        <w:t>iciones de la Ley de la materia, que a la letra señalan:</w:t>
      </w:r>
    </w:p>
    <w:p w:rsidR="00957183" w:rsidRPr="00F16304" w:rsidRDefault="00957183" w:rsidP="00925E45">
      <w:pPr>
        <w:spacing w:after="0" w:line="240" w:lineRule="auto"/>
        <w:ind w:right="51"/>
        <w:jc w:val="both"/>
        <w:rPr>
          <w:rFonts w:ascii="Palatino Linotype" w:eastAsia="Times New Roman" w:hAnsi="Palatino Linotype" w:cs="Arial"/>
          <w:sz w:val="24"/>
          <w:szCs w:val="24"/>
          <w:lang w:val="es-ES"/>
        </w:rPr>
      </w:pPr>
    </w:p>
    <w:p w:rsidR="00957183" w:rsidRPr="00F16304" w:rsidRDefault="00957183"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w:t>
      </w:r>
      <w:r w:rsidRPr="00F16304">
        <w:rPr>
          <w:rFonts w:ascii="Palatino Linotype" w:eastAsia="Times New Roman" w:hAnsi="Palatino Linotype" w:cs="Times New Roman"/>
          <w:b/>
          <w:i/>
          <w:sz w:val="22"/>
          <w:szCs w:val="22"/>
          <w:lang w:val="es-ES"/>
        </w:rPr>
        <w:t>Artículo 50.</w:t>
      </w:r>
      <w:r w:rsidRPr="00F16304">
        <w:rPr>
          <w:rFonts w:ascii="Palatino Linotype" w:eastAsia="Times New Roman" w:hAnsi="Palatino Linotype" w:cs="Times New Roman"/>
          <w:i/>
          <w:sz w:val="22"/>
          <w:szCs w:val="22"/>
          <w:lang w:val="es-ES"/>
        </w:rPr>
        <w:t xml:space="preserve"> Los sujetos obligados contarán con un área responsable para la atención de las solicitudes de </w:t>
      </w:r>
      <w:r w:rsidRPr="00F16304">
        <w:rPr>
          <w:rFonts w:ascii="Palatino Linotype" w:eastAsia="Times New Roman" w:hAnsi="Palatino Linotype" w:cs="Arial"/>
          <w:i/>
          <w:sz w:val="22"/>
          <w:szCs w:val="22"/>
          <w:lang w:val="es-ES" w:eastAsia="es-MX"/>
        </w:rPr>
        <w:t>información</w:t>
      </w:r>
      <w:r w:rsidRPr="00F16304">
        <w:rPr>
          <w:rFonts w:ascii="Palatino Linotype" w:eastAsia="Times New Roman" w:hAnsi="Palatino Linotype" w:cs="Times New Roman"/>
          <w:i/>
          <w:sz w:val="22"/>
          <w:szCs w:val="22"/>
          <w:lang w:val="es-ES"/>
        </w:rPr>
        <w:t>, a la que se le denominará Unidad de Transparencia.</w:t>
      </w:r>
    </w:p>
    <w:p w:rsidR="00957183" w:rsidRPr="00F16304" w:rsidRDefault="00957183" w:rsidP="00925E45">
      <w:pPr>
        <w:spacing w:after="0" w:line="240" w:lineRule="auto"/>
        <w:ind w:left="567" w:right="618"/>
        <w:contextualSpacing/>
        <w:jc w:val="both"/>
        <w:rPr>
          <w:rFonts w:ascii="Palatino Linotype" w:eastAsia="Times New Roman" w:hAnsi="Palatino Linotype" w:cs="Times New Roman"/>
          <w:i/>
          <w:sz w:val="22"/>
          <w:szCs w:val="22"/>
          <w:lang w:val="es-ES"/>
        </w:rPr>
      </w:pPr>
    </w:p>
    <w:p w:rsidR="00957183" w:rsidRPr="00F16304" w:rsidRDefault="00957183"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b/>
          <w:i/>
          <w:sz w:val="22"/>
          <w:szCs w:val="22"/>
          <w:lang w:val="es-ES"/>
        </w:rPr>
        <w:t>Artículo 51</w:t>
      </w:r>
      <w:r w:rsidRPr="00F16304">
        <w:rPr>
          <w:rFonts w:ascii="Palatino Linotype" w:eastAsia="Times New Roman" w:hAnsi="Palatino Linotype" w:cs="Times New Roman"/>
          <w:i/>
          <w:sz w:val="22"/>
          <w:szCs w:val="22"/>
          <w:lang w:val="es-ES"/>
        </w:rPr>
        <w:t xml:space="preserve">. Los sujetos obligados designaran a un responsable para atender la Unidad de Transparencia, quien fungirá como enlace entre éstos y los solicitantes. Dicha Unidad será la encargada de tramitar </w:t>
      </w:r>
      <w:r w:rsidRPr="00F16304">
        <w:rPr>
          <w:rFonts w:ascii="Palatino Linotype" w:eastAsia="Times New Roman" w:hAnsi="Palatino Linotype" w:cs="Arial"/>
          <w:i/>
          <w:sz w:val="22"/>
          <w:szCs w:val="22"/>
          <w:lang w:val="es-ES" w:eastAsia="es-MX"/>
        </w:rPr>
        <w:t>internamente</w:t>
      </w:r>
      <w:r w:rsidRPr="00F16304">
        <w:rPr>
          <w:rFonts w:ascii="Palatino Linotype" w:eastAsia="Times New Roman" w:hAnsi="Palatino Linotype" w:cs="Times New Roman"/>
          <w:i/>
          <w:sz w:val="22"/>
          <w:szCs w:val="22"/>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957183" w:rsidRPr="00F16304" w:rsidRDefault="00957183" w:rsidP="00925E45">
      <w:pPr>
        <w:spacing w:after="0" w:line="240" w:lineRule="auto"/>
        <w:ind w:left="567" w:right="618"/>
        <w:contextualSpacing/>
        <w:jc w:val="both"/>
        <w:rPr>
          <w:rFonts w:ascii="Palatino Linotype" w:eastAsia="Times New Roman" w:hAnsi="Palatino Linotype" w:cs="Times New Roman"/>
          <w:i/>
          <w:sz w:val="22"/>
          <w:szCs w:val="22"/>
          <w:lang w:val="es-ES"/>
        </w:rPr>
      </w:pPr>
    </w:p>
    <w:p w:rsidR="00957183" w:rsidRPr="00F16304" w:rsidRDefault="00957183"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b/>
          <w:i/>
          <w:sz w:val="22"/>
          <w:szCs w:val="22"/>
          <w:lang w:val="es-ES"/>
        </w:rPr>
        <w:t>Artículo 53</w:t>
      </w:r>
      <w:r w:rsidRPr="00F16304">
        <w:rPr>
          <w:rFonts w:ascii="Palatino Linotype" w:eastAsia="Times New Roman" w:hAnsi="Palatino Linotype" w:cs="Times New Roman"/>
          <w:i/>
          <w:sz w:val="22"/>
          <w:szCs w:val="22"/>
          <w:lang w:val="es-ES"/>
        </w:rPr>
        <w:t xml:space="preserve">. Las Unidades de </w:t>
      </w:r>
      <w:r w:rsidRPr="00F16304">
        <w:rPr>
          <w:rFonts w:ascii="Palatino Linotype" w:eastAsia="Times New Roman" w:hAnsi="Palatino Linotype" w:cs="Arial"/>
          <w:i/>
          <w:sz w:val="22"/>
          <w:szCs w:val="22"/>
          <w:lang w:val="es-ES" w:eastAsia="es-MX"/>
        </w:rPr>
        <w:t>Transparencia</w:t>
      </w:r>
      <w:r w:rsidRPr="00F16304">
        <w:rPr>
          <w:rFonts w:ascii="Palatino Linotype" w:eastAsia="Times New Roman" w:hAnsi="Palatino Linotype" w:cs="Times New Roman"/>
          <w:i/>
          <w:sz w:val="22"/>
          <w:szCs w:val="22"/>
          <w:lang w:val="es-ES"/>
        </w:rPr>
        <w:t xml:space="preserve"> tendrán las siguientes funciones:</w:t>
      </w:r>
    </w:p>
    <w:p w:rsidR="00957183" w:rsidRPr="00F16304" w:rsidRDefault="00957183"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 xml:space="preserve">I. Recabar, difundir y actualizar la información relativa a las obligaciones de transparencia comunes y específicas a la </w:t>
      </w:r>
      <w:r w:rsidRPr="00F16304">
        <w:rPr>
          <w:rFonts w:ascii="Palatino Linotype" w:eastAsia="Times New Roman" w:hAnsi="Palatino Linotype" w:cs="Arial"/>
          <w:i/>
          <w:sz w:val="22"/>
          <w:szCs w:val="22"/>
          <w:lang w:val="es-ES" w:eastAsia="es-MX"/>
        </w:rPr>
        <w:t>que</w:t>
      </w:r>
      <w:r w:rsidRPr="00F16304">
        <w:rPr>
          <w:rFonts w:ascii="Palatino Linotype" w:eastAsia="Times New Roman" w:hAnsi="Palatino Linotype" w:cs="Times New Roman"/>
          <w:i/>
          <w:sz w:val="22"/>
          <w:szCs w:val="22"/>
          <w:lang w:val="es-ES"/>
        </w:rPr>
        <w:t xml:space="preserve"> se refiere la Ley General, esta Ley, la que determine el Instituto y las demás disposiciones de la materia, así como propiciar que las áreas la actualicen periódicamente conforme a la normatividad aplicable;</w:t>
      </w:r>
    </w:p>
    <w:p w:rsidR="00957183" w:rsidRPr="00F16304" w:rsidRDefault="00957183" w:rsidP="00925E45">
      <w:pPr>
        <w:spacing w:after="0" w:line="240" w:lineRule="auto"/>
        <w:ind w:left="851" w:right="901"/>
        <w:jc w:val="both"/>
        <w:rPr>
          <w:rFonts w:ascii="Palatino Linotype" w:eastAsia="Times New Roman" w:hAnsi="Palatino Linotype" w:cs="Times New Roman"/>
          <w:b/>
          <w:i/>
          <w:sz w:val="22"/>
          <w:szCs w:val="22"/>
          <w:lang w:val="es-ES"/>
        </w:rPr>
      </w:pPr>
      <w:r w:rsidRPr="00F16304">
        <w:rPr>
          <w:rFonts w:ascii="Palatino Linotype" w:eastAsia="Times New Roman" w:hAnsi="Palatino Linotype" w:cs="Times New Roman"/>
          <w:b/>
          <w:i/>
          <w:sz w:val="22"/>
          <w:szCs w:val="22"/>
          <w:lang w:val="es-ES"/>
        </w:rPr>
        <w:t xml:space="preserve">II. Recibir, </w:t>
      </w:r>
      <w:r w:rsidRPr="00F16304">
        <w:rPr>
          <w:rFonts w:ascii="Palatino Linotype" w:eastAsia="Times New Roman" w:hAnsi="Palatino Linotype" w:cs="Times New Roman"/>
          <w:b/>
          <w:i/>
          <w:sz w:val="22"/>
          <w:szCs w:val="22"/>
          <w:u w:val="single"/>
          <w:lang w:val="es-ES"/>
        </w:rPr>
        <w:t>tramitar</w:t>
      </w:r>
      <w:r w:rsidRPr="00F16304">
        <w:rPr>
          <w:rFonts w:ascii="Palatino Linotype" w:eastAsia="Times New Roman" w:hAnsi="Palatino Linotype" w:cs="Times New Roman"/>
          <w:b/>
          <w:i/>
          <w:sz w:val="22"/>
          <w:szCs w:val="22"/>
          <w:lang w:val="es-ES"/>
        </w:rPr>
        <w:t xml:space="preserve"> y dar respuesta a las solicitudes de acceso a la información;</w:t>
      </w:r>
    </w:p>
    <w:p w:rsidR="00957183" w:rsidRPr="00F16304" w:rsidRDefault="00957183"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 xml:space="preserve">III. Auxiliar a los particulares en la elaboración de solicitudes de acceso a la información y, en su caso, orientarlos sobre los sujetos </w:t>
      </w:r>
      <w:r w:rsidRPr="00F16304">
        <w:rPr>
          <w:rFonts w:ascii="Palatino Linotype" w:eastAsia="Times New Roman" w:hAnsi="Palatino Linotype" w:cs="Arial"/>
          <w:i/>
          <w:sz w:val="22"/>
          <w:szCs w:val="22"/>
          <w:lang w:val="es-ES" w:eastAsia="es-MX"/>
        </w:rPr>
        <w:t>obligados</w:t>
      </w:r>
      <w:r w:rsidRPr="00F16304">
        <w:rPr>
          <w:rFonts w:ascii="Palatino Linotype" w:eastAsia="Times New Roman" w:hAnsi="Palatino Linotype" w:cs="Times New Roman"/>
          <w:i/>
          <w:sz w:val="22"/>
          <w:szCs w:val="22"/>
          <w:lang w:val="es-ES"/>
        </w:rPr>
        <w:t xml:space="preserve"> competentes conforme a la normatividad aplicable;</w:t>
      </w:r>
    </w:p>
    <w:p w:rsidR="00957183" w:rsidRPr="00F16304" w:rsidRDefault="00957183"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IV. Realizar, con efectividad, los trámites internos necesarios para la atención de las solicitudes de acceso a la información;</w:t>
      </w:r>
    </w:p>
    <w:p w:rsidR="00957183" w:rsidRPr="00F16304" w:rsidRDefault="00957183"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V. Entregar, en su caso, a los particulares la información solicitada;</w:t>
      </w:r>
    </w:p>
    <w:p w:rsidR="00957183" w:rsidRPr="00F16304" w:rsidRDefault="00957183"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VI. Efectuar las notificaciones a los solicitantes;</w:t>
      </w:r>
    </w:p>
    <w:p w:rsidR="00957183" w:rsidRPr="00F16304" w:rsidRDefault="00957183"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VII. Proponer al Comité de Transparencia, los procedimientos internos que aseguren la mayor eficiencia en la gestión de las solicitudes de acceso a la información, conforme a la normatividad aplicable;</w:t>
      </w:r>
    </w:p>
    <w:p w:rsidR="00957183" w:rsidRPr="00F16304" w:rsidRDefault="00957183"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VIII. Proponer a quien preside el Comité de Transparencia, personal habilitado que sea necesario para recibir y dar trámite a las solicitudes de acceso a la información;</w:t>
      </w:r>
    </w:p>
    <w:p w:rsidR="00957183" w:rsidRPr="00F16304" w:rsidRDefault="00957183"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rsidR="00957183" w:rsidRPr="00F16304" w:rsidRDefault="00957183"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X. Presentar ante el Comité, el proyecto de clasificación de información;</w:t>
      </w:r>
    </w:p>
    <w:p w:rsidR="00957183" w:rsidRPr="00F16304" w:rsidRDefault="00957183"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lastRenderedPageBreak/>
        <w:t>XI. Promover e implementar políticas de transparencia proactiva procurando su accesibilidad;</w:t>
      </w:r>
    </w:p>
    <w:p w:rsidR="00957183" w:rsidRPr="00F16304" w:rsidRDefault="00957183"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XII. Fomentar la transparencia y accesibilidad al interior del sujeto obligado;</w:t>
      </w:r>
    </w:p>
    <w:p w:rsidR="00957183" w:rsidRPr="00F16304" w:rsidRDefault="00957183"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XIII. Hacer del conocimiento de la instancia competente la probable responsabilidad por el incumplimiento de las obligaciones previstas en la presente Ley; y</w:t>
      </w:r>
    </w:p>
    <w:p w:rsidR="00957183" w:rsidRPr="00F16304" w:rsidRDefault="00957183"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XIV. Las demás que resulten necesarias para facilitar el acceso a la información y aquellas que se desprenden de la presente Ley y demás disposiciones jurídicas aplicables.</w:t>
      </w:r>
    </w:p>
    <w:p w:rsidR="00957183" w:rsidRPr="00F16304" w:rsidRDefault="00957183"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957183" w:rsidRPr="00F16304" w:rsidRDefault="00957183"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957183" w:rsidRPr="00F16304" w:rsidRDefault="00957183" w:rsidP="00925E45">
      <w:pPr>
        <w:spacing w:after="0" w:line="240" w:lineRule="auto"/>
        <w:ind w:left="567" w:right="618"/>
        <w:contextualSpacing/>
        <w:jc w:val="both"/>
        <w:rPr>
          <w:rFonts w:ascii="Palatino Linotype" w:eastAsia="Times New Roman" w:hAnsi="Palatino Linotype" w:cs="Times New Roman"/>
          <w:i/>
          <w:sz w:val="22"/>
          <w:szCs w:val="22"/>
          <w:lang w:val="es-ES"/>
        </w:rPr>
      </w:pPr>
    </w:p>
    <w:p w:rsidR="00957183" w:rsidRPr="00F16304" w:rsidRDefault="00957183"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b/>
          <w:i/>
          <w:sz w:val="22"/>
          <w:szCs w:val="22"/>
          <w:lang w:val="es-ES"/>
        </w:rPr>
        <w:t>Artículo 59</w:t>
      </w:r>
      <w:r w:rsidRPr="00F16304">
        <w:rPr>
          <w:rFonts w:ascii="Palatino Linotype" w:eastAsia="Times New Roman" w:hAnsi="Palatino Linotype" w:cs="Times New Roman"/>
          <w:i/>
          <w:sz w:val="22"/>
          <w:szCs w:val="22"/>
          <w:lang w:val="es-ES"/>
        </w:rPr>
        <w:t>. Los servidores públicos habilitados tendrán las funciones siguientes:</w:t>
      </w:r>
    </w:p>
    <w:p w:rsidR="00957183" w:rsidRPr="00F16304" w:rsidRDefault="00957183"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I. Localizar la información que le solicite la Unidad de Transparencia;</w:t>
      </w:r>
    </w:p>
    <w:p w:rsidR="00957183" w:rsidRPr="00F16304" w:rsidRDefault="00957183"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II. Proporcionar la información que obre en los archivos y que le sea solicitada por la Unidad de Transparencia;</w:t>
      </w:r>
    </w:p>
    <w:p w:rsidR="00957183" w:rsidRPr="00F16304" w:rsidRDefault="00957183"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III. Apoyar a la Unidad de Transparencia en lo que esta le solicite para el cumplimiento de sus funciones;</w:t>
      </w:r>
    </w:p>
    <w:p w:rsidR="00957183" w:rsidRPr="00F16304" w:rsidRDefault="00957183"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IV. Proporcionar a la Unidad de Transparencia, las modificaciones a la información pública de oficio que obre en su poder;</w:t>
      </w:r>
    </w:p>
    <w:p w:rsidR="00957183" w:rsidRPr="00F16304" w:rsidRDefault="00957183"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V. Integrar y presentar al responsable de la Unidad de Transparencia la propuesta de clasificación de información, la cual tendrá los fundamentos y argumentos en que se basa dicha propuesta;</w:t>
      </w:r>
    </w:p>
    <w:p w:rsidR="00957183" w:rsidRPr="00F16304" w:rsidRDefault="00957183"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VI. Verificar, una vez analizado el contenido de la información, que no se encuentre en los supuestos de información clasificada; y</w:t>
      </w:r>
    </w:p>
    <w:p w:rsidR="00957183" w:rsidRPr="00F16304" w:rsidRDefault="00957183"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VII. Dar cuenta a la Unidad de Transparencia del vencimiento de los plazos de reserva.</w:t>
      </w:r>
    </w:p>
    <w:p w:rsidR="00957183" w:rsidRPr="00F16304" w:rsidRDefault="00957183" w:rsidP="00925E45">
      <w:pPr>
        <w:spacing w:after="0" w:line="240" w:lineRule="auto"/>
        <w:ind w:left="567" w:right="618"/>
        <w:contextualSpacing/>
        <w:jc w:val="both"/>
        <w:rPr>
          <w:rFonts w:ascii="Palatino Linotype" w:eastAsia="Times New Roman" w:hAnsi="Palatino Linotype" w:cs="Times New Roman"/>
          <w:i/>
          <w:sz w:val="22"/>
          <w:szCs w:val="22"/>
          <w:lang w:val="es-ES"/>
        </w:rPr>
      </w:pPr>
    </w:p>
    <w:p w:rsidR="00957183" w:rsidRPr="00F16304" w:rsidRDefault="00957183"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b/>
          <w:i/>
          <w:sz w:val="22"/>
          <w:szCs w:val="22"/>
          <w:lang w:val="es-ES"/>
        </w:rPr>
        <w:t>Artículo 162</w:t>
      </w:r>
      <w:r w:rsidRPr="00F16304">
        <w:rPr>
          <w:rFonts w:ascii="Palatino Linotype" w:eastAsia="Times New Roman" w:hAnsi="Palatino Linotype" w:cs="Times New Roman"/>
          <w:i/>
          <w:sz w:val="22"/>
          <w:szCs w:val="22"/>
          <w:lang w:val="es-ES"/>
        </w:rPr>
        <w:t xml:space="preserve">. Las unidades de transparencia deberán garantizar que las solicitudes se turnen a todas las Áreas competentes que cuenten con la información o deban </w:t>
      </w:r>
      <w:r w:rsidRPr="00F16304">
        <w:rPr>
          <w:rFonts w:ascii="Palatino Linotype" w:eastAsia="Times New Roman" w:hAnsi="Palatino Linotype" w:cs="Times New Roman"/>
          <w:i/>
          <w:sz w:val="22"/>
          <w:szCs w:val="22"/>
          <w:lang w:val="es-ES"/>
        </w:rPr>
        <w:lastRenderedPageBreak/>
        <w:t>tenerla de acuerdo a sus facultades, competencias y funciones, con el objeto de que realicen una búsqueda exhaustiva y razonable de la información solicitada.”</w:t>
      </w:r>
    </w:p>
    <w:p w:rsidR="004944EA" w:rsidRPr="00F16304" w:rsidRDefault="004944EA"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(Énfasis añadido)</w:t>
      </w:r>
    </w:p>
    <w:p w:rsidR="00957183" w:rsidRPr="00F16304" w:rsidRDefault="00957183" w:rsidP="00925E45">
      <w:pPr>
        <w:spacing w:after="0" w:line="240" w:lineRule="auto"/>
        <w:jc w:val="both"/>
        <w:rPr>
          <w:rFonts w:ascii="Palatino Linotype" w:eastAsia="Times New Roman" w:hAnsi="Palatino Linotype" w:cs="Arial"/>
          <w:sz w:val="24"/>
          <w:szCs w:val="24"/>
          <w:lang w:val="es-ES"/>
        </w:rPr>
      </w:pPr>
    </w:p>
    <w:p w:rsidR="00957183" w:rsidRPr="00F16304" w:rsidRDefault="00957183" w:rsidP="00625635">
      <w:pPr>
        <w:spacing w:after="0" w:line="360" w:lineRule="auto"/>
        <w:jc w:val="both"/>
        <w:rPr>
          <w:rFonts w:ascii="Palatino Linotype" w:eastAsia="Calibri" w:hAnsi="Palatino Linotype" w:cs="Times New Roman"/>
          <w:sz w:val="24"/>
          <w:szCs w:val="24"/>
          <w:lang w:val="es-ES"/>
        </w:rPr>
      </w:pPr>
      <w:r w:rsidRPr="00F16304">
        <w:rPr>
          <w:rFonts w:ascii="Palatino Linotype" w:eastAsia="Calibri" w:hAnsi="Palatino Linotype" w:cs="Times New Roman"/>
          <w:sz w:val="24"/>
          <w:szCs w:val="24"/>
          <w:lang w:val="es-ES"/>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F16304">
        <w:rPr>
          <w:rFonts w:ascii="Palatino Linotype" w:eastAsia="Calibri" w:hAnsi="Palatino Linotype" w:cs="Times New Roman"/>
          <w:b/>
          <w:sz w:val="24"/>
          <w:szCs w:val="24"/>
          <w:lang w:val="es-ES"/>
        </w:rPr>
        <w:t>EL SUJETO OBLIGADO</w:t>
      </w:r>
      <w:r w:rsidRPr="00F16304">
        <w:rPr>
          <w:rFonts w:ascii="Palatino Linotype" w:eastAsia="Calibri" w:hAnsi="Palatino Linotype" w:cs="Times New Roman"/>
          <w:sz w:val="24"/>
          <w:szCs w:val="24"/>
          <w:lang w:val="es-ES"/>
        </w:rPr>
        <w:t xml:space="preserve"> y los solicitantes, y tiene bajo su responsabilidad el tramitar internamente la solicitud de información.</w:t>
      </w:r>
    </w:p>
    <w:p w:rsidR="00957183" w:rsidRPr="00F16304" w:rsidRDefault="00957183" w:rsidP="00625635">
      <w:pPr>
        <w:spacing w:after="0" w:line="360" w:lineRule="auto"/>
        <w:ind w:left="426"/>
        <w:contextualSpacing/>
        <w:jc w:val="both"/>
        <w:rPr>
          <w:rFonts w:ascii="Palatino Linotype" w:eastAsia="Calibri" w:hAnsi="Palatino Linotype" w:cs="Times New Roman"/>
          <w:sz w:val="24"/>
          <w:szCs w:val="24"/>
          <w:lang w:val="es-ES"/>
        </w:rPr>
      </w:pPr>
    </w:p>
    <w:p w:rsidR="00957183" w:rsidRPr="00F16304" w:rsidRDefault="00957183" w:rsidP="00625635">
      <w:pPr>
        <w:spacing w:after="0" w:line="360" w:lineRule="auto"/>
        <w:jc w:val="both"/>
        <w:rPr>
          <w:rFonts w:ascii="Palatino Linotype" w:eastAsia="Calibri" w:hAnsi="Palatino Linotype" w:cs="Times New Roman"/>
          <w:sz w:val="24"/>
          <w:szCs w:val="24"/>
          <w:lang w:val="es-ES"/>
        </w:rPr>
      </w:pPr>
      <w:r w:rsidRPr="00F16304">
        <w:rPr>
          <w:rFonts w:ascii="Palatino Linotype" w:eastAsia="Calibri" w:hAnsi="Palatino Linotype" w:cs="Times New Roman"/>
          <w:sz w:val="24"/>
          <w:szCs w:val="24"/>
          <w:lang w:val="es-ES"/>
        </w:rPr>
        <w:t xml:space="preserve">De tal manera que, si bien, el Titular de la Unidad de Transparencia no tiene bajo su resguardo el archivo que contiene la documentación en donde consta la información </w:t>
      </w:r>
      <w:r w:rsidR="004944EA" w:rsidRPr="00F16304">
        <w:rPr>
          <w:rFonts w:ascii="Palatino Linotype" w:eastAsia="Calibri" w:hAnsi="Palatino Linotype" w:cs="Times New Roman"/>
          <w:sz w:val="24"/>
          <w:szCs w:val="24"/>
          <w:lang w:val="es-ES"/>
        </w:rPr>
        <w:t>requerida</w:t>
      </w:r>
      <w:r w:rsidRPr="00F16304">
        <w:rPr>
          <w:rFonts w:ascii="Palatino Linotype" w:eastAsia="Calibri" w:hAnsi="Palatino Linotype" w:cs="Times New Roman"/>
          <w:sz w:val="24"/>
          <w:szCs w:val="24"/>
          <w:lang w:val="es-ES"/>
        </w:rPr>
        <w:t xml:space="preserve">, sino que puede obrar en las distintas áreas que conforman la estructura del </w:t>
      </w:r>
      <w:r w:rsidRPr="00F16304">
        <w:rPr>
          <w:rFonts w:ascii="Palatino Linotype" w:eastAsia="Calibri" w:hAnsi="Palatino Linotype" w:cs="Times New Roman"/>
          <w:b/>
          <w:sz w:val="24"/>
          <w:szCs w:val="24"/>
          <w:lang w:val="es-ES"/>
        </w:rPr>
        <w:t>SUJETO OBLIGADO</w:t>
      </w:r>
      <w:r w:rsidRPr="00F16304">
        <w:rPr>
          <w:rFonts w:ascii="Palatino Linotype" w:eastAsia="Calibri" w:hAnsi="Palatino Linotype" w:cs="Times New Roman"/>
          <w:sz w:val="24"/>
          <w:szCs w:val="24"/>
          <w:lang w:val="es-ES"/>
        </w:rPr>
        <w:t>, es por ello que debe turnar la solicitud a los servidores públicos habilitados que pudieran generar, administrar o poseer la información; pues los mismos, tienen como función, buscar, localizar y poseer la información, así como entregarla.</w:t>
      </w:r>
    </w:p>
    <w:p w:rsidR="00957183" w:rsidRPr="00F16304" w:rsidRDefault="00957183" w:rsidP="00625635">
      <w:pPr>
        <w:spacing w:after="0" w:line="360" w:lineRule="auto"/>
        <w:jc w:val="both"/>
        <w:rPr>
          <w:rFonts w:ascii="Palatino Linotype" w:eastAsia="Calibri" w:hAnsi="Palatino Linotype" w:cs="Times New Roman"/>
          <w:sz w:val="24"/>
          <w:szCs w:val="24"/>
          <w:lang w:val="es-ES"/>
        </w:rPr>
      </w:pPr>
    </w:p>
    <w:p w:rsidR="00957183" w:rsidRPr="00F16304" w:rsidRDefault="00957183" w:rsidP="00625635">
      <w:pPr>
        <w:spacing w:after="0" w:line="360" w:lineRule="auto"/>
        <w:jc w:val="both"/>
        <w:rPr>
          <w:rFonts w:ascii="Palatino Linotype" w:eastAsia="Calibri" w:hAnsi="Palatino Linotype" w:cs="Times New Roman"/>
          <w:sz w:val="24"/>
          <w:szCs w:val="24"/>
          <w:lang w:val="es-ES"/>
        </w:rPr>
      </w:pPr>
      <w:r w:rsidRPr="00F16304">
        <w:rPr>
          <w:rFonts w:ascii="Palatino Linotype" w:eastAsia="Calibri" w:hAnsi="Palatino Linotype" w:cs="Times New Roman"/>
          <w:sz w:val="24"/>
          <w:szCs w:val="24"/>
          <w:lang w:val="es-ES"/>
        </w:rPr>
        <w:t>Es por ello, que corresponde al Titular de la Unidad de Transparencia el garantizar que las solicitudes se turnen a todas las áreas competentes que puedan contar con la información, con el objeto de que se realice una búsqueda exhaustiva y razonable de la misma.</w:t>
      </w:r>
    </w:p>
    <w:p w:rsidR="00957183" w:rsidRPr="00F16304" w:rsidRDefault="00957183" w:rsidP="00625635">
      <w:pPr>
        <w:spacing w:after="0" w:line="360" w:lineRule="auto"/>
        <w:ind w:right="51"/>
        <w:jc w:val="both"/>
        <w:rPr>
          <w:rFonts w:ascii="Palatino Linotype" w:eastAsia="Times New Roman" w:hAnsi="Palatino Linotype" w:cs="Arial"/>
          <w:sz w:val="24"/>
          <w:szCs w:val="24"/>
          <w:lang w:val="es-ES"/>
        </w:rPr>
      </w:pPr>
    </w:p>
    <w:p w:rsidR="001A0DB4" w:rsidRPr="00F16304" w:rsidRDefault="001A0DB4" w:rsidP="00625635">
      <w:pPr>
        <w:spacing w:after="0" w:line="360" w:lineRule="auto"/>
        <w:jc w:val="both"/>
        <w:rPr>
          <w:rFonts w:ascii="Palatino Linotype" w:eastAsia="Calibri" w:hAnsi="Palatino Linotype" w:cs="Times New Roman"/>
          <w:sz w:val="24"/>
          <w:szCs w:val="24"/>
          <w:lang w:val="es-ES"/>
        </w:rPr>
      </w:pPr>
      <w:r w:rsidRPr="00F16304">
        <w:rPr>
          <w:rFonts w:ascii="Palatino Linotype" w:eastAsia="Calibri" w:hAnsi="Palatino Linotype" w:cs="Times New Roman"/>
          <w:sz w:val="24"/>
          <w:szCs w:val="24"/>
          <w:lang w:val="es-ES"/>
        </w:rPr>
        <w:lastRenderedPageBreak/>
        <w:t xml:space="preserve">Atento a lo anterior, y derivado que la solicitud se encuentra relacionado en una obra de electrificación es necesario referir lo establecido en </w:t>
      </w:r>
      <w:r w:rsidR="004944EA" w:rsidRPr="00F16304">
        <w:rPr>
          <w:rFonts w:ascii="Palatino Linotype" w:eastAsia="Calibri" w:hAnsi="Palatino Linotype" w:cs="Times New Roman"/>
          <w:sz w:val="24"/>
          <w:szCs w:val="24"/>
          <w:lang w:val="es-ES"/>
        </w:rPr>
        <w:t xml:space="preserve">el artículo 31, fracción VII y 48, fracción VIII </w:t>
      </w:r>
      <w:r w:rsidRPr="00F16304">
        <w:rPr>
          <w:rFonts w:ascii="Palatino Linotype" w:eastAsia="Calibri" w:hAnsi="Palatino Linotype" w:cs="Times New Roman"/>
          <w:sz w:val="24"/>
          <w:szCs w:val="24"/>
          <w:lang w:val="es-ES"/>
        </w:rPr>
        <w:t>la Ley Orgánica de la Administración Municipal del Estado de México:</w:t>
      </w:r>
    </w:p>
    <w:p w:rsidR="001A0DB4" w:rsidRPr="00F16304" w:rsidRDefault="001A0DB4" w:rsidP="00925E45">
      <w:pPr>
        <w:spacing w:after="0" w:line="240" w:lineRule="auto"/>
        <w:jc w:val="both"/>
        <w:rPr>
          <w:rFonts w:ascii="Palatino Linotype" w:eastAsia="Calibri" w:hAnsi="Palatino Linotype" w:cs="Times New Roman"/>
          <w:sz w:val="24"/>
          <w:szCs w:val="24"/>
          <w:lang w:val="es-ES"/>
        </w:rPr>
      </w:pPr>
    </w:p>
    <w:p w:rsidR="001A0DB4" w:rsidRPr="00F16304" w:rsidRDefault="001A0DB4"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w:t>
      </w:r>
      <w:r w:rsidRPr="00F16304">
        <w:rPr>
          <w:rFonts w:ascii="Palatino Linotype" w:eastAsia="Times New Roman" w:hAnsi="Palatino Linotype" w:cs="Times New Roman"/>
          <w:b/>
          <w:i/>
          <w:sz w:val="22"/>
          <w:szCs w:val="22"/>
          <w:lang w:val="es-ES"/>
        </w:rPr>
        <w:t>Artículo 31.-</w:t>
      </w:r>
      <w:r w:rsidRPr="00F16304">
        <w:rPr>
          <w:rFonts w:ascii="Palatino Linotype" w:eastAsia="Times New Roman" w:hAnsi="Palatino Linotype" w:cs="Times New Roman"/>
          <w:i/>
          <w:sz w:val="22"/>
          <w:szCs w:val="22"/>
          <w:lang w:val="es-ES"/>
        </w:rPr>
        <w:t xml:space="preserve"> Son atribuciones de los ayuntamientos:</w:t>
      </w:r>
    </w:p>
    <w:p w:rsidR="001A0DB4" w:rsidRPr="00F16304" w:rsidRDefault="001A0DB4"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w:t>
      </w:r>
    </w:p>
    <w:p w:rsidR="001A0DB4" w:rsidRPr="00F16304" w:rsidRDefault="001A0DB4"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 xml:space="preserve">VII. Convenir, </w:t>
      </w:r>
      <w:r w:rsidRPr="00F16304">
        <w:rPr>
          <w:rFonts w:ascii="Palatino Linotype" w:eastAsia="Times New Roman" w:hAnsi="Palatino Linotype" w:cs="Times New Roman"/>
          <w:b/>
          <w:i/>
          <w:sz w:val="22"/>
          <w:szCs w:val="22"/>
          <w:lang w:val="es-ES"/>
        </w:rPr>
        <w:t>contratar</w:t>
      </w:r>
      <w:r w:rsidRPr="00F16304">
        <w:rPr>
          <w:rFonts w:ascii="Palatino Linotype" w:eastAsia="Times New Roman" w:hAnsi="Palatino Linotype" w:cs="Times New Roman"/>
          <w:i/>
          <w:sz w:val="22"/>
          <w:szCs w:val="22"/>
          <w:lang w:val="es-ES"/>
        </w:rPr>
        <w:t xml:space="preserve"> o concesionar, en términos de ley, </w:t>
      </w:r>
      <w:r w:rsidRPr="00F16304">
        <w:rPr>
          <w:rFonts w:ascii="Palatino Linotype" w:eastAsia="Times New Roman" w:hAnsi="Palatino Linotype" w:cs="Times New Roman"/>
          <w:b/>
          <w:i/>
          <w:sz w:val="22"/>
          <w:szCs w:val="22"/>
          <w:lang w:val="es-ES"/>
        </w:rPr>
        <w:t>la ejecución de obras</w:t>
      </w:r>
      <w:r w:rsidRPr="00F16304">
        <w:rPr>
          <w:rFonts w:ascii="Palatino Linotype" w:eastAsia="Times New Roman" w:hAnsi="Palatino Linotype" w:cs="Times New Roman"/>
          <w:i/>
          <w:sz w:val="22"/>
          <w:szCs w:val="22"/>
          <w:lang w:val="es-ES"/>
        </w:rPr>
        <w:t xml:space="preserve"> y la </w:t>
      </w:r>
      <w:r w:rsidRPr="00F16304">
        <w:rPr>
          <w:rFonts w:ascii="Palatino Linotype" w:eastAsia="Times New Roman" w:hAnsi="Palatino Linotype" w:cs="Times New Roman"/>
          <w:b/>
          <w:i/>
          <w:sz w:val="22"/>
          <w:szCs w:val="22"/>
          <w:lang w:val="es-ES"/>
        </w:rPr>
        <w:t>prestación de servicios públicos</w:t>
      </w:r>
      <w:r w:rsidRPr="00F16304">
        <w:rPr>
          <w:rFonts w:ascii="Palatino Linotype" w:eastAsia="Times New Roman" w:hAnsi="Palatino Linotype" w:cs="Times New Roman"/>
          <w:i/>
          <w:sz w:val="22"/>
          <w:szCs w:val="22"/>
          <w:lang w:val="es-ES"/>
        </w:rPr>
        <w:t xml:space="preserve">, con el Estado, con otros municipios de la entidad o con particulares, recabando, cuando proceda, la autorización de la Legislatura del Estado; </w:t>
      </w:r>
    </w:p>
    <w:p w:rsidR="001A0DB4" w:rsidRPr="00F16304" w:rsidRDefault="001A0DB4"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b/>
          <w:i/>
          <w:sz w:val="22"/>
          <w:szCs w:val="22"/>
          <w:lang w:val="es-ES"/>
        </w:rPr>
        <w:t>Artículo 48.-</w:t>
      </w:r>
      <w:r w:rsidRPr="00F16304">
        <w:rPr>
          <w:rFonts w:ascii="Palatino Linotype" w:eastAsia="Times New Roman" w:hAnsi="Palatino Linotype" w:cs="Times New Roman"/>
          <w:i/>
          <w:sz w:val="22"/>
          <w:szCs w:val="22"/>
          <w:lang w:val="es-ES"/>
        </w:rPr>
        <w:t xml:space="preserve"> El </w:t>
      </w:r>
      <w:r w:rsidRPr="00F16304">
        <w:rPr>
          <w:rFonts w:ascii="Palatino Linotype" w:eastAsia="Times New Roman" w:hAnsi="Palatino Linotype" w:cs="Times New Roman"/>
          <w:b/>
          <w:i/>
          <w:sz w:val="22"/>
          <w:szCs w:val="22"/>
          <w:lang w:val="es-ES"/>
        </w:rPr>
        <w:t>presidente municipal</w:t>
      </w:r>
      <w:r w:rsidRPr="00F16304">
        <w:rPr>
          <w:rFonts w:ascii="Palatino Linotype" w:eastAsia="Times New Roman" w:hAnsi="Palatino Linotype" w:cs="Times New Roman"/>
          <w:i/>
          <w:sz w:val="22"/>
          <w:szCs w:val="22"/>
          <w:lang w:val="es-ES"/>
        </w:rPr>
        <w:t xml:space="preserve"> tiene las siguientes atribuciones:</w:t>
      </w:r>
    </w:p>
    <w:p w:rsidR="001A0DB4" w:rsidRPr="00F16304" w:rsidRDefault="001A0DB4"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w:t>
      </w:r>
    </w:p>
    <w:p w:rsidR="001A0DB4" w:rsidRPr="00F16304" w:rsidRDefault="001A0DB4"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VIII. Contratar y concertar en representación del ayuntamiento y previo acuerdo de éste, la realización de obras y la prestación de servicios públicos, por terceros o con el concurso del Estado o de otros ayuntamientos;</w:t>
      </w:r>
    </w:p>
    <w:p w:rsidR="001A0DB4" w:rsidRPr="00F16304" w:rsidRDefault="001A0DB4"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(Énfasis añadido)</w:t>
      </w:r>
    </w:p>
    <w:p w:rsidR="00925E45" w:rsidRPr="00F16304" w:rsidRDefault="00925E45" w:rsidP="00925E45">
      <w:pPr>
        <w:spacing w:after="0" w:line="240" w:lineRule="auto"/>
        <w:ind w:left="851" w:right="901"/>
        <w:jc w:val="both"/>
        <w:rPr>
          <w:rFonts w:ascii="Palatino Linotype" w:eastAsia="Times New Roman" w:hAnsi="Palatino Linotype" w:cs="Times New Roman"/>
          <w:i/>
          <w:sz w:val="22"/>
          <w:szCs w:val="22"/>
          <w:lang w:val="es-ES"/>
        </w:rPr>
      </w:pPr>
    </w:p>
    <w:p w:rsidR="001A0DB4" w:rsidRPr="00F16304" w:rsidRDefault="004944EA" w:rsidP="00625635">
      <w:pPr>
        <w:spacing w:after="0" w:line="360" w:lineRule="auto"/>
        <w:jc w:val="both"/>
        <w:rPr>
          <w:rFonts w:ascii="Palatino Linotype" w:hAnsi="Palatino Linotype" w:cs="Arial"/>
          <w:sz w:val="24"/>
          <w:szCs w:val="24"/>
        </w:rPr>
      </w:pPr>
      <w:r w:rsidRPr="00F16304">
        <w:rPr>
          <w:rFonts w:ascii="Palatino Linotype" w:hAnsi="Palatino Linotype" w:cs="Arial"/>
          <w:sz w:val="24"/>
          <w:szCs w:val="24"/>
        </w:rPr>
        <w:t xml:space="preserve">De los </w:t>
      </w:r>
      <w:r w:rsidR="001A0DB4" w:rsidRPr="00F16304">
        <w:rPr>
          <w:rFonts w:ascii="Palatino Linotype" w:hAnsi="Palatino Linotype" w:cs="Arial"/>
          <w:sz w:val="24"/>
          <w:szCs w:val="24"/>
        </w:rPr>
        <w:t>precepto</w:t>
      </w:r>
      <w:r w:rsidRPr="00F16304">
        <w:rPr>
          <w:rFonts w:ascii="Palatino Linotype" w:hAnsi="Palatino Linotype" w:cs="Arial"/>
          <w:sz w:val="24"/>
          <w:szCs w:val="24"/>
        </w:rPr>
        <w:t>s</w:t>
      </w:r>
      <w:r w:rsidR="001A0DB4" w:rsidRPr="00F16304">
        <w:rPr>
          <w:rFonts w:ascii="Palatino Linotype" w:hAnsi="Palatino Linotype" w:cs="Arial"/>
          <w:sz w:val="24"/>
          <w:szCs w:val="24"/>
        </w:rPr>
        <w:t xml:space="preserve"> transcrito</w:t>
      </w:r>
      <w:r w:rsidRPr="00F16304">
        <w:rPr>
          <w:rFonts w:ascii="Palatino Linotype" w:hAnsi="Palatino Linotype" w:cs="Arial"/>
          <w:sz w:val="24"/>
          <w:szCs w:val="24"/>
        </w:rPr>
        <w:t>s</w:t>
      </w:r>
      <w:r w:rsidR="001A0DB4" w:rsidRPr="00F16304">
        <w:rPr>
          <w:rFonts w:ascii="Palatino Linotype" w:hAnsi="Palatino Linotype" w:cs="Arial"/>
          <w:sz w:val="24"/>
          <w:szCs w:val="24"/>
        </w:rPr>
        <w:t xml:space="preserve">, deriva que los </w:t>
      </w:r>
      <w:r w:rsidRPr="00F16304">
        <w:rPr>
          <w:rFonts w:ascii="Palatino Linotype" w:hAnsi="Palatino Linotype" w:cs="Arial"/>
          <w:sz w:val="24"/>
          <w:szCs w:val="24"/>
        </w:rPr>
        <w:t xml:space="preserve">Ayuntamientos </w:t>
      </w:r>
      <w:r w:rsidR="001A0DB4" w:rsidRPr="00F16304">
        <w:rPr>
          <w:rFonts w:ascii="Palatino Linotype" w:hAnsi="Palatino Linotype" w:cs="Arial"/>
          <w:sz w:val="24"/>
          <w:szCs w:val="24"/>
        </w:rPr>
        <w:t xml:space="preserve">tiene entre otras, las atribuciones la de convenir, contratar o concesionar, en términos de ley, la ejecución de obras y la prestación de servicios públicos, con el Estado, con otros </w:t>
      </w:r>
      <w:r w:rsidRPr="00F16304">
        <w:rPr>
          <w:rFonts w:ascii="Palatino Linotype" w:hAnsi="Palatino Linotype" w:cs="Arial"/>
          <w:sz w:val="24"/>
          <w:szCs w:val="24"/>
        </w:rPr>
        <w:t xml:space="preserve">Municipios </w:t>
      </w:r>
      <w:r w:rsidR="001A0DB4" w:rsidRPr="00F16304">
        <w:rPr>
          <w:rFonts w:ascii="Palatino Linotype" w:hAnsi="Palatino Linotype" w:cs="Arial"/>
          <w:sz w:val="24"/>
          <w:szCs w:val="24"/>
        </w:rPr>
        <w:t xml:space="preserve">de la </w:t>
      </w:r>
      <w:r w:rsidRPr="00F16304">
        <w:rPr>
          <w:rFonts w:ascii="Palatino Linotype" w:hAnsi="Palatino Linotype" w:cs="Arial"/>
          <w:sz w:val="24"/>
          <w:szCs w:val="24"/>
        </w:rPr>
        <w:t xml:space="preserve">Entidad </w:t>
      </w:r>
      <w:r w:rsidR="001A0DB4" w:rsidRPr="00F16304">
        <w:rPr>
          <w:rFonts w:ascii="Palatino Linotype" w:hAnsi="Palatino Linotype" w:cs="Arial"/>
          <w:sz w:val="24"/>
          <w:szCs w:val="24"/>
        </w:rPr>
        <w:t>o con particulares, recabando, cuando proceda, la autorización de la Legislatura del Estado.</w:t>
      </w:r>
    </w:p>
    <w:p w:rsidR="001A0DB4" w:rsidRPr="00F16304" w:rsidRDefault="001A0DB4" w:rsidP="00625635">
      <w:pPr>
        <w:spacing w:after="0" w:line="360" w:lineRule="auto"/>
        <w:jc w:val="both"/>
        <w:rPr>
          <w:rFonts w:ascii="Palatino Linotype" w:hAnsi="Palatino Linotype" w:cs="Arial"/>
          <w:sz w:val="24"/>
          <w:szCs w:val="24"/>
        </w:rPr>
      </w:pPr>
    </w:p>
    <w:p w:rsidR="001A0DB4" w:rsidRPr="00F16304" w:rsidRDefault="001A0DB4" w:rsidP="00625635">
      <w:pPr>
        <w:spacing w:after="0" w:line="360" w:lineRule="auto"/>
        <w:jc w:val="both"/>
        <w:rPr>
          <w:rFonts w:ascii="Palatino Linotype" w:hAnsi="Palatino Linotype" w:cs="Arial"/>
          <w:sz w:val="24"/>
          <w:szCs w:val="24"/>
        </w:rPr>
      </w:pPr>
      <w:r w:rsidRPr="00F16304">
        <w:rPr>
          <w:rFonts w:ascii="Palatino Linotype" w:hAnsi="Palatino Linotype" w:cs="Arial"/>
          <w:sz w:val="24"/>
          <w:szCs w:val="24"/>
        </w:rPr>
        <w:t xml:space="preserve">Por su parte, el artículo </w:t>
      </w:r>
      <w:r w:rsidR="004944EA" w:rsidRPr="00F16304">
        <w:rPr>
          <w:rFonts w:ascii="Palatino Linotype" w:hAnsi="Palatino Linotype" w:cs="Arial"/>
          <w:sz w:val="24"/>
          <w:szCs w:val="24"/>
        </w:rPr>
        <w:t>43</w:t>
      </w:r>
      <w:r w:rsidRPr="00F16304">
        <w:rPr>
          <w:rFonts w:ascii="Palatino Linotype" w:hAnsi="Palatino Linotype" w:cs="Arial"/>
          <w:sz w:val="24"/>
          <w:szCs w:val="24"/>
        </w:rPr>
        <w:t xml:space="preserve"> del Bando Municipal de Tepotzotlán de la administración municipal 201</w:t>
      </w:r>
      <w:r w:rsidR="004944EA" w:rsidRPr="00F16304">
        <w:rPr>
          <w:rFonts w:ascii="Palatino Linotype" w:hAnsi="Palatino Linotype" w:cs="Arial"/>
          <w:sz w:val="24"/>
          <w:szCs w:val="24"/>
        </w:rPr>
        <w:t>3</w:t>
      </w:r>
      <w:r w:rsidRPr="00F16304">
        <w:rPr>
          <w:rFonts w:ascii="Palatino Linotype" w:hAnsi="Palatino Linotype" w:cs="Arial"/>
          <w:sz w:val="24"/>
          <w:szCs w:val="24"/>
        </w:rPr>
        <w:t>-201</w:t>
      </w:r>
      <w:r w:rsidR="004944EA" w:rsidRPr="00F16304">
        <w:rPr>
          <w:rFonts w:ascii="Palatino Linotype" w:hAnsi="Palatino Linotype" w:cs="Arial"/>
          <w:sz w:val="24"/>
          <w:szCs w:val="24"/>
        </w:rPr>
        <w:t>5</w:t>
      </w:r>
      <w:r w:rsidRPr="00F16304">
        <w:rPr>
          <w:rFonts w:ascii="Palatino Linotype" w:hAnsi="Palatino Linotype" w:cs="Arial"/>
          <w:sz w:val="24"/>
          <w:szCs w:val="24"/>
        </w:rPr>
        <w:t xml:space="preserve"> dispone: </w:t>
      </w:r>
    </w:p>
    <w:p w:rsidR="004944EA" w:rsidRPr="00F16304" w:rsidRDefault="004944EA" w:rsidP="004944EA">
      <w:pPr>
        <w:spacing w:after="0" w:line="240" w:lineRule="auto"/>
        <w:ind w:left="851" w:right="901"/>
        <w:jc w:val="both"/>
        <w:rPr>
          <w:rFonts w:ascii="Palatino Linotype" w:eastAsia="Times New Roman" w:hAnsi="Palatino Linotype" w:cs="Times New Roman"/>
          <w:i/>
          <w:sz w:val="22"/>
          <w:szCs w:val="22"/>
          <w:lang w:val="es-ES"/>
        </w:rPr>
      </w:pPr>
    </w:p>
    <w:p w:rsidR="004944EA" w:rsidRPr="00F16304" w:rsidRDefault="004944EA" w:rsidP="004944EA">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w:t>
      </w:r>
      <w:r w:rsidRPr="00F16304">
        <w:rPr>
          <w:rFonts w:ascii="Palatino Linotype" w:eastAsia="Times New Roman" w:hAnsi="Palatino Linotype" w:cs="Times New Roman"/>
          <w:b/>
          <w:i/>
          <w:sz w:val="22"/>
          <w:szCs w:val="22"/>
          <w:lang w:val="es-ES"/>
        </w:rPr>
        <w:t>ARTÍCULO 43.-</w:t>
      </w:r>
      <w:r w:rsidRPr="00F16304">
        <w:rPr>
          <w:rFonts w:ascii="Palatino Linotype" w:eastAsia="Times New Roman" w:hAnsi="Palatino Linotype" w:cs="Times New Roman"/>
          <w:i/>
          <w:sz w:val="22"/>
          <w:szCs w:val="22"/>
          <w:lang w:val="es-ES"/>
        </w:rPr>
        <w:t xml:space="preserve"> Los miembros del H. Ayuntamiento desempeñarán las comisiones permanentes o transitorias siguientes: </w:t>
      </w:r>
    </w:p>
    <w:p w:rsidR="004944EA" w:rsidRPr="00F16304" w:rsidRDefault="004944EA" w:rsidP="004944EA">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w:t>
      </w:r>
    </w:p>
    <w:p w:rsidR="004944EA" w:rsidRPr="00F16304" w:rsidRDefault="004944EA" w:rsidP="004944EA">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b/>
          <w:i/>
          <w:sz w:val="22"/>
          <w:szCs w:val="22"/>
          <w:lang w:val="es-ES"/>
        </w:rPr>
        <w:t>VIII. Sexto Regidor:</w:t>
      </w:r>
      <w:r w:rsidRPr="00F16304">
        <w:rPr>
          <w:rFonts w:ascii="Palatino Linotype" w:eastAsia="Times New Roman" w:hAnsi="Palatino Linotype" w:cs="Times New Roman"/>
          <w:i/>
          <w:sz w:val="22"/>
          <w:szCs w:val="22"/>
          <w:lang w:val="es-ES"/>
        </w:rPr>
        <w:t xml:space="preserve"> Servicios Públicos, </w:t>
      </w:r>
      <w:r w:rsidRPr="00F16304">
        <w:rPr>
          <w:rFonts w:ascii="Palatino Linotype" w:eastAsia="Times New Roman" w:hAnsi="Palatino Linotype" w:cs="Times New Roman"/>
          <w:b/>
          <w:i/>
          <w:sz w:val="22"/>
          <w:szCs w:val="22"/>
          <w:lang w:val="es-ES"/>
        </w:rPr>
        <w:t>Alumbrado</w:t>
      </w:r>
      <w:r w:rsidRPr="00F16304">
        <w:rPr>
          <w:rFonts w:ascii="Palatino Linotype" w:eastAsia="Times New Roman" w:hAnsi="Palatino Linotype" w:cs="Times New Roman"/>
          <w:i/>
          <w:sz w:val="22"/>
          <w:szCs w:val="22"/>
          <w:lang w:val="es-ES"/>
        </w:rPr>
        <w:t>, Desarrollo Social, Asuntos de la Mujer y Reglamentación;</w:t>
      </w:r>
    </w:p>
    <w:p w:rsidR="001A0DB4" w:rsidRPr="00F16304" w:rsidRDefault="004944EA" w:rsidP="004944EA">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t>…”</w:t>
      </w:r>
    </w:p>
    <w:p w:rsidR="00000462" w:rsidRPr="00F16304" w:rsidRDefault="004944EA" w:rsidP="00925E45">
      <w:pPr>
        <w:spacing w:after="0" w:line="240" w:lineRule="auto"/>
        <w:ind w:left="851" w:right="901"/>
        <w:jc w:val="both"/>
        <w:rPr>
          <w:rFonts w:ascii="Palatino Linotype" w:eastAsia="Times New Roman" w:hAnsi="Palatino Linotype" w:cs="Times New Roman"/>
          <w:i/>
          <w:sz w:val="22"/>
          <w:szCs w:val="22"/>
          <w:lang w:val="es-ES"/>
        </w:rPr>
      </w:pPr>
      <w:r w:rsidRPr="00F16304">
        <w:rPr>
          <w:rFonts w:ascii="Palatino Linotype" w:eastAsia="Times New Roman" w:hAnsi="Palatino Linotype" w:cs="Times New Roman"/>
          <w:i/>
          <w:sz w:val="22"/>
          <w:szCs w:val="22"/>
          <w:lang w:val="es-ES"/>
        </w:rPr>
        <w:lastRenderedPageBreak/>
        <w:t>(Énfasis añadido)</w:t>
      </w:r>
    </w:p>
    <w:p w:rsidR="004944EA" w:rsidRPr="00F16304" w:rsidRDefault="004944EA" w:rsidP="00925E45">
      <w:pPr>
        <w:spacing w:after="0" w:line="240" w:lineRule="auto"/>
        <w:ind w:left="851" w:right="901"/>
        <w:jc w:val="both"/>
        <w:rPr>
          <w:rFonts w:ascii="Palatino Linotype" w:eastAsia="Times New Roman" w:hAnsi="Palatino Linotype" w:cs="Times New Roman"/>
          <w:i/>
          <w:sz w:val="22"/>
          <w:szCs w:val="22"/>
          <w:lang w:val="es-ES"/>
        </w:rPr>
      </w:pPr>
    </w:p>
    <w:p w:rsidR="00000462" w:rsidRPr="00F16304" w:rsidRDefault="00000462" w:rsidP="00625635">
      <w:pPr>
        <w:spacing w:after="0" w:line="360" w:lineRule="auto"/>
        <w:jc w:val="both"/>
        <w:rPr>
          <w:rFonts w:ascii="Palatino Linotype" w:eastAsia="Calibri" w:hAnsi="Palatino Linotype" w:cs="Times New Roman"/>
          <w:sz w:val="24"/>
          <w:szCs w:val="24"/>
          <w:lang w:val="es-MX"/>
        </w:rPr>
      </w:pPr>
      <w:r w:rsidRPr="00F16304">
        <w:rPr>
          <w:rFonts w:ascii="Palatino Linotype" w:eastAsia="Calibri" w:hAnsi="Palatino Linotype" w:cs="Times New Roman"/>
          <w:sz w:val="24"/>
          <w:szCs w:val="24"/>
          <w:lang w:val="es-MX"/>
        </w:rPr>
        <w:t>De lo anterior, se puede advertir que dentro de las comisiones permanentes que deben desempeñar los miembros del Ayuntamiento, entre otras se encuentra la de electrificación, la cual se encuentra a cargo del Primer Regidor.</w:t>
      </w:r>
    </w:p>
    <w:p w:rsidR="00000462" w:rsidRPr="00F16304" w:rsidRDefault="00000462" w:rsidP="00625635">
      <w:pPr>
        <w:spacing w:after="0" w:line="360" w:lineRule="auto"/>
        <w:jc w:val="both"/>
        <w:rPr>
          <w:rFonts w:ascii="Palatino Linotype" w:eastAsia="Calibri" w:hAnsi="Palatino Linotype" w:cs="Times New Roman"/>
          <w:sz w:val="24"/>
          <w:szCs w:val="24"/>
          <w:lang w:val="es-MX"/>
        </w:rPr>
      </w:pPr>
    </w:p>
    <w:p w:rsidR="00000462" w:rsidRPr="00F16304" w:rsidRDefault="00000462" w:rsidP="00625635">
      <w:pPr>
        <w:tabs>
          <w:tab w:val="left" w:pos="8647"/>
        </w:tabs>
        <w:spacing w:after="0" w:line="360" w:lineRule="auto"/>
        <w:ind w:right="51"/>
        <w:jc w:val="both"/>
        <w:rPr>
          <w:rFonts w:ascii="Palatino Linotype" w:eastAsia="Calibri" w:hAnsi="Palatino Linotype" w:cs="Arial"/>
          <w:sz w:val="24"/>
          <w:szCs w:val="24"/>
          <w:lang w:val="es-ES"/>
        </w:rPr>
      </w:pPr>
      <w:r w:rsidRPr="00F16304">
        <w:rPr>
          <w:rFonts w:ascii="Palatino Linotype" w:eastAsia="Calibri" w:hAnsi="Palatino Linotype" w:cs="Arial"/>
          <w:sz w:val="24"/>
          <w:szCs w:val="24"/>
          <w:lang w:val="es-ES"/>
        </w:rPr>
        <w:t xml:space="preserve">Ahora, en virtud de que la información versa en una obra, específicamente de electrificación, es de mencionar lo que dispone la legislación en materia de obra pública, que para el presente caso es lo dispuesto en el Libro Décimo Segundo del Código Administrativo del Estado de México, </w:t>
      </w:r>
      <w:r w:rsidR="004944EA" w:rsidRPr="00F16304">
        <w:rPr>
          <w:rFonts w:ascii="Palatino Linotype" w:eastAsia="Calibri" w:hAnsi="Palatino Linotype" w:cs="Arial"/>
          <w:sz w:val="24"/>
          <w:szCs w:val="24"/>
          <w:lang w:val="es-ES"/>
        </w:rPr>
        <w:t xml:space="preserve">el cual refiere: </w:t>
      </w:r>
    </w:p>
    <w:p w:rsidR="00000462" w:rsidRPr="00F16304" w:rsidRDefault="00000462" w:rsidP="00925E45">
      <w:pPr>
        <w:tabs>
          <w:tab w:val="left" w:pos="8647"/>
        </w:tabs>
        <w:spacing w:after="0" w:line="240" w:lineRule="auto"/>
        <w:ind w:right="51"/>
        <w:jc w:val="both"/>
        <w:rPr>
          <w:rFonts w:ascii="Palatino Linotype" w:eastAsia="Calibri" w:hAnsi="Palatino Linotype" w:cs="Arial"/>
          <w:sz w:val="24"/>
          <w:szCs w:val="24"/>
          <w:lang w:val="es-ES"/>
        </w:rPr>
      </w:pP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i/>
          <w:sz w:val="22"/>
          <w:szCs w:val="22"/>
          <w:lang w:val="es-ES"/>
        </w:rPr>
        <w:t xml:space="preserve">“Artículo 12.1.- </w:t>
      </w:r>
      <w:r w:rsidRPr="00F16304">
        <w:rPr>
          <w:rFonts w:ascii="Palatino Linotype" w:eastAsia="Calibri" w:hAnsi="Palatino Linotype" w:cs="Times New Roman"/>
          <w:b/>
          <w:i/>
          <w:sz w:val="22"/>
          <w:szCs w:val="22"/>
          <w:lang w:val="es-ES"/>
        </w:rPr>
        <w:t xml:space="preserve">Este Libro tiene por objeto regular los actos relativos a la planeación, programación, </w:t>
      </w:r>
      <w:proofErr w:type="spellStart"/>
      <w:r w:rsidRPr="00F16304">
        <w:rPr>
          <w:rFonts w:ascii="Palatino Linotype" w:eastAsia="Calibri" w:hAnsi="Palatino Linotype" w:cs="Times New Roman"/>
          <w:b/>
          <w:i/>
          <w:sz w:val="22"/>
          <w:szCs w:val="22"/>
          <w:lang w:val="es-ES"/>
        </w:rPr>
        <w:t>presupuestación</w:t>
      </w:r>
      <w:proofErr w:type="spellEnd"/>
      <w:r w:rsidRPr="00F16304">
        <w:rPr>
          <w:rFonts w:ascii="Palatino Linotype" w:eastAsia="Calibri" w:hAnsi="Palatino Linotype" w:cs="Times New Roman"/>
          <w:b/>
          <w:i/>
          <w:sz w:val="22"/>
          <w:szCs w:val="22"/>
          <w:lang w:val="es-ES"/>
        </w:rPr>
        <w:t>, adjudicación, contratación, ejecución y control de la obra pública, así como los servicios relacionados con la misma que, por sí o por conducto de terceros, realicen</w:t>
      </w:r>
      <w:r w:rsidRPr="00F16304">
        <w:rPr>
          <w:rFonts w:ascii="Palatino Linotype" w:eastAsia="Calibri" w:hAnsi="Palatino Linotype" w:cs="Times New Roman"/>
          <w:i/>
          <w:sz w:val="22"/>
          <w:szCs w:val="22"/>
          <w:lang w:val="es-ES"/>
        </w:rPr>
        <w:t xml:space="preserve">: </w:t>
      </w: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i/>
          <w:sz w:val="22"/>
          <w:szCs w:val="22"/>
          <w:lang w:val="es-ES"/>
        </w:rPr>
        <w:t>…</w:t>
      </w: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i/>
          <w:sz w:val="22"/>
          <w:szCs w:val="22"/>
          <w:lang w:val="es-ES"/>
        </w:rPr>
        <w:t xml:space="preserve">III. </w:t>
      </w:r>
      <w:r w:rsidRPr="00F16304">
        <w:rPr>
          <w:rFonts w:ascii="Palatino Linotype" w:eastAsia="Calibri" w:hAnsi="Palatino Linotype" w:cs="Times New Roman"/>
          <w:b/>
          <w:i/>
          <w:sz w:val="22"/>
          <w:szCs w:val="22"/>
          <w:lang w:val="es-ES"/>
        </w:rPr>
        <w:t>Los ayuntamientos de los municipios del Estado</w:t>
      </w:r>
      <w:r w:rsidRPr="00F16304">
        <w:rPr>
          <w:rFonts w:ascii="Palatino Linotype" w:eastAsia="Calibri" w:hAnsi="Palatino Linotype" w:cs="Times New Roman"/>
          <w:i/>
          <w:sz w:val="22"/>
          <w:szCs w:val="22"/>
          <w:lang w:val="es-ES"/>
        </w:rPr>
        <w:t xml:space="preserve">; </w:t>
      </w: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i/>
          <w:sz w:val="22"/>
          <w:szCs w:val="22"/>
          <w:lang w:val="es-ES"/>
        </w:rPr>
        <w:t>…</w:t>
      </w: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i/>
          <w:sz w:val="22"/>
          <w:szCs w:val="22"/>
          <w:lang w:val="es-ES"/>
        </w:rPr>
        <w:t xml:space="preserve">Serán aplicables las disposiciones conducentes de este Libro, a los particulares que tengan el carácter de licitantes o contratistas. </w:t>
      </w: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i/>
          <w:sz w:val="22"/>
          <w:szCs w:val="22"/>
          <w:lang w:val="es-ES"/>
        </w:rPr>
        <w:t xml:space="preserve">Los poderes Legislativo y Judicial, así como los organismos autónomos, aplicarán los procedimientos previstos en este Libro en todo lo que no se oponga a los ordenamientos legales que los regulan. </w:t>
      </w: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i/>
          <w:sz w:val="22"/>
          <w:szCs w:val="22"/>
          <w:lang w:val="es-ES"/>
        </w:rPr>
        <w:t xml:space="preserve">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 </w:t>
      </w: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i/>
          <w:sz w:val="22"/>
          <w:szCs w:val="22"/>
          <w:lang w:val="es-ES"/>
        </w:rPr>
        <w:t>…</w:t>
      </w:r>
    </w:p>
    <w:p w:rsidR="001C23B1" w:rsidRPr="00F16304" w:rsidRDefault="001C23B1"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b/>
          <w:i/>
          <w:sz w:val="22"/>
          <w:szCs w:val="22"/>
          <w:lang w:val="es-ES"/>
        </w:rPr>
        <w:lastRenderedPageBreak/>
        <w:t>Artículo 12.4.- Se considera obra pública todo trabajo que tenga por objeto principal construir, instalar, ampliar, adecuar, remodelar, restaurar, conservar, mantener, modificar o demoler bienes inmuebles propiedad</w:t>
      </w:r>
      <w:r w:rsidRPr="00F16304">
        <w:rPr>
          <w:rFonts w:ascii="Palatino Linotype" w:eastAsia="Calibri" w:hAnsi="Palatino Linotype" w:cs="Times New Roman"/>
          <w:i/>
          <w:sz w:val="22"/>
          <w:szCs w:val="22"/>
          <w:lang w:val="es-ES"/>
        </w:rPr>
        <w:t xml:space="preserve"> del Estado, de sus dependencias y entidades y de los municipios y sus organismos con cargo </w:t>
      </w:r>
      <w:r w:rsidRPr="00F16304">
        <w:rPr>
          <w:rFonts w:ascii="Palatino Linotype" w:eastAsia="Calibri" w:hAnsi="Palatino Linotype" w:cs="Times New Roman"/>
          <w:b/>
          <w:i/>
          <w:sz w:val="22"/>
          <w:szCs w:val="22"/>
          <w:lang w:val="es-ES"/>
        </w:rPr>
        <w:t>a recursos públicos estatales o municipales.</w:t>
      </w:r>
      <w:r w:rsidRPr="00F16304">
        <w:rPr>
          <w:rFonts w:ascii="Palatino Linotype" w:eastAsia="Calibri" w:hAnsi="Palatino Linotype" w:cs="Times New Roman"/>
          <w:i/>
          <w:sz w:val="22"/>
          <w:szCs w:val="22"/>
          <w:lang w:val="es-ES"/>
        </w:rPr>
        <w:t xml:space="preserve"> </w:t>
      </w:r>
    </w:p>
    <w:p w:rsidR="001C23B1" w:rsidRPr="00F16304" w:rsidRDefault="001C23B1"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i/>
          <w:sz w:val="22"/>
          <w:szCs w:val="22"/>
          <w:lang w:val="es-ES"/>
        </w:rPr>
        <w:t xml:space="preserve">Quedan comprendidos dentro de la obra pública: </w:t>
      </w:r>
    </w:p>
    <w:p w:rsidR="001C23B1" w:rsidRPr="00F16304" w:rsidRDefault="001C23B1"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i/>
          <w:sz w:val="22"/>
          <w:szCs w:val="22"/>
          <w:lang w:val="es-ES"/>
        </w:rPr>
        <w:t xml:space="preserve">I. El mantenimiento, restauración, desmantelamiento o remoción de bienes muebles incorporados o adheridos a un inmueble; </w:t>
      </w:r>
    </w:p>
    <w:p w:rsidR="001C23B1" w:rsidRPr="00F16304" w:rsidRDefault="001C23B1"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i/>
          <w:sz w:val="22"/>
          <w:szCs w:val="22"/>
          <w:lang w:val="es-ES"/>
        </w:rPr>
        <w:t xml:space="preserve">II. Los proyectos integrales o comúnmente denominados llave en mano, en los cuales el contratista se obliga desde el diseño de la obra hasta su terminación total, incluyéndose, cuando se requiera, la transferencia de tecnología; </w:t>
      </w:r>
    </w:p>
    <w:p w:rsidR="001C23B1" w:rsidRPr="00F16304" w:rsidRDefault="001C23B1"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i/>
          <w:sz w:val="22"/>
          <w:szCs w:val="22"/>
          <w:lang w:val="es-ES"/>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rsidR="001C23B1" w:rsidRPr="00F16304" w:rsidRDefault="001C23B1"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i/>
          <w:sz w:val="22"/>
          <w:szCs w:val="22"/>
          <w:lang w:val="es-ES"/>
        </w:rPr>
        <w:t xml:space="preserve">IV. Los trabajos de infraestructura agropecuaria e </w:t>
      </w:r>
      <w:proofErr w:type="spellStart"/>
      <w:r w:rsidRPr="00F16304">
        <w:rPr>
          <w:rFonts w:ascii="Palatino Linotype" w:eastAsia="Calibri" w:hAnsi="Palatino Linotype" w:cs="Times New Roman"/>
          <w:i/>
          <w:sz w:val="22"/>
          <w:szCs w:val="22"/>
          <w:lang w:val="es-ES"/>
        </w:rPr>
        <w:t>hidroagrícola</w:t>
      </w:r>
      <w:proofErr w:type="spellEnd"/>
      <w:r w:rsidRPr="00F16304">
        <w:rPr>
          <w:rFonts w:ascii="Palatino Linotype" w:eastAsia="Calibri" w:hAnsi="Palatino Linotype" w:cs="Times New Roman"/>
          <w:i/>
          <w:sz w:val="22"/>
          <w:szCs w:val="22"/>
          <w:lang w:val="es-ES"/>
        </w:rPr>
        <w:t xml:space="preserve">: </w:t>
      </w:r>
    </w:p>
    <w:p w:rsidR="001C23B1" w:rsidRPr="00F16304" w:rsidRDefault="001C23B1"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i/>
          <w:sz w:val="22"/>
          <w:szCs w:val="22"/>
          <w:lang w:val="es-E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000462" w:rsidRPr="00F16304" w:rsidRDefault="001C23B1"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i/>
          <w:sz w:val="22"/>
          <w:szCs w:val="22"/>
          <w:lang w:val="es-ES"/>
        </w:rPr>
        <w:t>VI. Los demás que tengan por objeto principal alguno de los conceptos a que se refiere el párrafo primero de este artículo, excluyéndose expresamente los trabajos regulados por el Libro Décimo Sexto de este Código.</w:t>
      </w:r>
      <w:r w:rsidR="00000462" w:rsidRPr="00F16304">
        <w:rPr>
          <w:rFonts w:ascii="Palatino Linotype" w:eastAsia="Calibri" w:hAnsi="Palatino Linotype" w:cs="Times New Roman"/>
          <w:i/>
          <w:sz w:val="22"/>
          <w:szCs w:val="22"/>
          <w:lang w:val="es-ES"/>
        </w:rPr>
        <w:t xml:space="preserve"> </w:t>
      </w:r>
    </w:p>
    <w:p w:rsidR="00000462" w:rsidRPr="00F16304" w:rsidRDefault="00000462" w:rsidP="00925E45">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b/>
          <w:i/>
          <w:sz w:val="22"/>
          <w:szCs w:val="22"/>
          <w:lang w:val="es-ES"/>
        </w:rPr>
        <w:t>Artículo 12.5.-</w:t>
      </w:r>
      <w:r w:rsidRPr="00F16304">
        <w:rPr>
          <w:rFonts w:ascii="Palatino Linotype" w:eastAsia="Calibri" w:hAnsi="Palatino Linotype" w:cs="Times New Roman"/>
          <w:i/>
          <w:sz w:val="22"/>
          <w:szCs w:val="22"/>
          <w:lang w:val="es-ES"/>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rsidR="00000462" w:rsidRPr="00F16304" w:rsidRDefault="00000462" w:rsidP="00925E45">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i/>
          <w:sz w:val="22"/>
          <w:szCs w:val="22"/>
          <w:lang w:val="es-ES"/>
        </w:rPr>
        <w:t xml:space="preserve">Quedan comprendidos dentro de los servicios relacionados con la obra pública: </w:t>
      </w:r>
    </w:p>
    <w:p w:rsidR="00000462" w:rsidRPr="00F16304" w:rsidRDefault="00000462" w:rsidP="00925E45">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b/>
          <w:i/>
          <w:sz w:val="22"/>
          <w:szCs w:val="22"/>
          <w:lang w:val="es-ES"/>
        </w:rPr>
        <w:t>I</w:t>
      </w:r>
      <w:r w:rsidRPr="00F16304">
        <w:rPr>
          <w:rFonts w:ascii="Palatino Linotype" w:eastAsia="Calibri" w:hAnsi="Palatino Linotype" w:cs="Times New Roman"/>
          <w:i/>
          <w:sz w:val="22"/>
          <w:szCs w:val="22"/>
          <w:lang w:val="es-ES"/>
        </w:rPr>
        <w:t xml:space="preserve">. La planeación, incluyendo los trabajos que tengan por objeto concebir, diseñar, proyectar y calcular los elementos que integran un proyecto de ingeniería básica, estructural de instalaciones, de infraestructura, industrial, electromecánica y de </w:t>
      </w:r>
      <w:r w:rsidRPr="00F16304">
        <w:rPr>
          <w:rFonts w:ascii="Palatino Linotype" w:eastAsia="Calibri" w:hAnsi="Palatino Linotype" w:cs="Times New Roman"/>
          <w:i/>
          <w:sz w:val="22"/>
          <w:szCs w:val="22"/>
          <w:lang w:val="es-ES"/>
        </w:rPr>
        <w:lastRenderedPageBreak/>
        <w:t xml:space="preserve">cualquier otra especialidad de la ingeniería que se requiera para integrar un proyecto ejecutivo de obra pública; </w:t>
      </w: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b/>
          <w:i/>
          <w:sz w:val="22"/>
          <w:szCs w:val="22"/>
          <w:lang w:val="es-ES"/>
        </w:rPr>
        <w:t>III.</w:t>
      </w:r>
      <w:r w:rsidRPr="00F16304">
        <w:rPr>
          <w:rFonts w:ascii="Palatino Linotype" w:eastAsia="Calibri" w:hAnsi="Palatino Linotype" w:cs="Times New Roman"/>
          <w:i/>
          <w:sz w:val="22"/>
          <w:szCs w:val="22"/>
          <w:lang w:val="es-ES"/>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b/>
          <w:i/>
          <w:sz w:val="22"/>
          <w:szCs w:val="22"/>
          <w:lang w:val="es-ES"/>
        </w:rPr>
        <w:t>III.</w:t>
      </w:r>
      <w:r w:rsidRPr="00F16304">
        <w:rPr>
          <w:rFonts w:ascii="Palatino Linotype" w:eastAsia="Calibri" w:hAnsi="Palatino Linotype" w:cs="Times New Roman"/>
          <w:i/>
          <w:sz w:val="22"/>
          <w:szCs w:val="22"/>
          <w:lang w:val="es-E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b/>
          <w:i/>
          <w:sz w:val="22"/>
          <w:szCs w:val="22"/>
          <w:lang w:val="es-ES"/>
        </w:rPr>
        <w:t>IV.</w:t>
      </w:r>
      <w:r w:rsidRPr="00F16304">
        <w:rPr>
          <w:rFonts w:ascii="Palatino Linotype" w:eastAsia="Calibri" w:hAnsi="Palatino Linotype" w:cs="Times New Roman"/>
          <w:i/>
          <w:sz w:val="22"/>
          <w:szCs w:val="22"/>
          <w:lang w:val="es-ES"/>
        </w:rPr>
        <w:t xml:space="preserve"> Los estudios económicos y de planeación de </w:t>
      </w:r>
      <w:proofErr w:type="spellStart"/>
      <w:r w:rsidRPr="00F16304">
        <w:rPr>
          <w:rFonts w:ascii="Palatino Linotype" w:eastAsia="Calibri" w:hAnsi="Palatino Linotype" w:cs="Times New Roman"/>
          <w:i/>
          <w:sz w:val="22"/>
          <w:szCs w:val="22"/>
          <w:lang w:val="es-ES"/>
        </w:rPr>
        <w:t>preinversión</w:t>
      </w:r>
      <w:proofErr w:type="spellEnd"/>
      <w:r w:rsidRPr="00F16304">
        <w:rPr>
          <w:rFonts w:ascii="Palatino Linotype" w:eastAsia="Calibri" w:hAnsi="Palatino Linotype" w:cs="Times New Roman"/>
          <w:i/>
          <w:sz w:val="22"/>
          <w:szCs w:val="22"/>
          <w:lang w:val="es-ES"/>
        </w:rPr>
        <w:t xml:space="preserve">, factibilidad técnico económica, ecológica o social, de evaluación, adaptación, tenencia de la tierra, financieros, de desarrollo y restitución de la eficiencia de las instalaciones; </w:t>
      </w: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b/>
          <w:i/>
          <w:sz w:val="22"/>
          <w:szCs w:val="22"/>
          <w:lang w:val="es-ES"/>
        </w:rPr>
        <w:t>V.</w:t>
      </w:r>
      <w:r w:rsidRPr="00F16304">
        <w:rPr>
          <w:rFonts w:ascii="Palatino Linotype" w:eastAsia="Calibri" w:hAnsi="Palatino Linotype" w:cs="Times New Roman"/>
          <w:i/>
          <w:sz w:val="22"/>
          <w:szCs w:val="22"/>
          <w:lang w:val="es-ES"/>
        </w:rPr>
        <w:t xml:space="preserve"> Los trabajos de coordinación, supervisión y control de obra; de laboratorio de análisis y control de calidad; de laboratorio de geotecnia, de resistencia de materiales y radiografías industriales; de preparación de especificaciones de construcción, </w:t>
      </w:r>
      <w:proofErr w:type="spellStart"/>
      <w:r w:rsidRPr="00F16304">
        <w:rPr>
          <w:rFonts w:ascii="Palatino Linotype" w:eastAsia="Calibri" w:hAnsi="Palatino Linotype" w:cs="Times New Roman"/>
          <w:i/>
          <w:sz w:val="22"/>
          <w:szCs w:val="22"/>
          <w:lang w:val="es-ES"/>
        </w:rPr>
        <w:t>presupuestación</w:t>
      </w:r>
      <w:proofErr w:type="spellEnd"/>
      <w:r w:rsidRPr="00F16304">
        <w:rPr>
          <w:rFonts w:ascii="Palatino Linotype" w:eastAsia="Calibri" w:hAnsi="Palatino Linotype" w:cs="Times New Roman"/>
          <w:i/>
          <w:sz w:val="22"/>
          <w:szCs w:val="22"/>
          <w:lang w:val="es-ES"/>
        </w:rPr>
        <w:t xml:space="preserve"> o la elaboración de cualquier otro documento o trabajo para la adjudicación del contrato de obra correspondiente; </w:t>
      </w: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b/>
          <w:i/>
          <w:sz w:val="22"/>
          <w:szCs w:val="22"/>
          <w:lang w:val="es-ES"/>
        </w:rPr>
        <w:t>VI.</w:t>
      </w:r>
      <w:r w:rsidRPr="00F16304">
        <w:rPr>
          <w:rFonts w:ascii="Palatino Linotype" w:eastAsia="Calibri" w:hAnsi="Palatino Linotype" w:cs="Times New Roman"/>
          <w:i/>
          <w:sz w:val="22"/>
          <w:szCs w:val="22"/>
          <w:lang w:val="es-ES"/>
        </w:rPr>
        <w:t xml:space="preserve"> Los trabajos de organización, informática, comunicaciones, cibernética y sistemas aplicados a las materias que regulan este Libro; </w:t>
      </w: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b/>
          <w:i/>
          <w:sz w:val="22"/>
          <w:szCs w:val="22"/>
          <w:lang w:val="es-ES"/>
        </w:rPr>
        <w:t>VII.</w:t>
      </w:r>
      <w:r w:rsidRPr="00F16304">
        <w:rPr>
          <w:rFonts w:ascii="Palatino Linotype" w:eastAsia="Calibri" w:hAnsi="Palatino Linotype" w:cs="Times New Roman"/>
          <w:i/>
          <w:sz w:val="22"/>
          <w:szCs w:val="22"/>
          <w:lang w:val="es-ES"/>
        </w:rPr>
        <w:t xml:space="preserve"> Los dictámenes, peritajes, avalúos y auditorías técnico normativas, y estudios aplicables a la obra pública; </w:t>
      </w: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b/>
          <w:i/>
          <w:sz w:val="22"/>
          <w:szCs w:val="22"/>
          <w:lang w:val="es-ES"/>
        </w:rPr>
        <w:t>VIII.</w:t>
      </w:r>
      <w:r w:rsidRPr="00F16304">
        <w:rPr>
          <w:rFonts w:ascii="Palatino Linotype" w:eastAsia="Calibri" w:hAnsi="Palatino Linotype" w:cs="Times New Roman"/>
          <w:i/>
          <w:sz w:val="22"/>
          <w:szCs w:val="22"/>
          <w:lang w:val="es-ES"/>
        </w:rPr>
        <w:t xml:space="preserve"> Los estudios que tengan por objeto rehabilitar, corregir, sustituir o incrementar la eficiencia de las instalaciones en un bien inmueble; </w:t>
      </w: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b/>
          <w:i/>
          <w:sz w:val="22"/>
          <w:szCs w:val="22"/>
          <w:lang w:val="es-ES"/>
        </w:rPr>
        <w:t>IX.</w:t>
      </w:r>
      <w:r w:rsidRPr="00F16304">
        <w:rPr>
          <w:rFonts w:ascii="Palatino Linotype" w:eastAsia="Calibri" w:hAnsi="Palatino Linotype" w:cs="Times New Roman"/>
          <w:i/>
          <w:sz w:val="22"/>
          <w:szCs w:val="22"/>
          <w:lang w:val="es-ES"/>
        </w:rPr>
        <w:t xml:space="preserve"> Los estudios de apoyo tecnológico, incluyendo los de desarrollo y transferencia de tecnología, entre otros;</w:t>
      </w: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b/>
          <w:i/>
          <w:sz w:val="22"/>
          <w:szCs w:val="22"/>
          <w:lang w:val="es-ES"/>
        </w:rPr>
        <w:t>X.</w:t>
      </w:r>
      <w:r w:rsidRPr="00F16304">
        <w:rPr>
          <w:rFonts w:ascii="Palatino Linotype" w:eastAsia="Calibri" w:hAnsi="Palatino Linotype" w:cs="Times New Roman"/>
          <w:i/>
          <w:sz w:val="22"/>
          <w:szCs w:val="22"/>
          <w:lang w:val="es-ES"/>
        </w:rPr>
        <w:t xml:space="preserve"> Los demás que tengan por objeto alguno de los conceptos a que se refiere el párrafo primero de este artículo. </w:t>
      </w: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b/>
          <w:i/>
          <w:sz w:val="22"/>
          <w:szCs w:val="22"/>
          <w:lang w:val="es-ES"/>
        </w:rPr>
        <w:t>Artículo 12.6.-</w:t>
      </w:r>
      <w:r w:rsidRPr="00F16304">
        <w:rPr>
          <w:rFonts w:ascii="Palatino Linotype" w:eastAsia="Calibri" w:hAnsi="Palatino Linotype" w:cs="Times New Roman"/>
          <w:i/>
          <w:sz w:val="22"/>
          <w:szCs w:val="22"/>
          <w:lang w:val="es-ES"/>
        </w:rPr>
        <w:t xml:space="preserve"> La aplicación del presente Libro corresponderá al Ejecutivo, a través de la Secretaría del Ramo, así como a las dependencias, entidades, ayuntamientos y tribunales administrativos, que celebren contratos de obra pública o servicios relacionados con la misma. </w:t>
      </w: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i/>
          <w:sz w:val="22"/>
          <w:szCs w:val="22"/>
          <w:lang w:val="es-ES"/>
        </w:rPr>
        <w:t xml:space="preserve">Corresponde a la Secretaría del Ramo y a los ayuntamientos, en el ámbito de su respectiva competencia, la expedición de políticas, bases, lineamientos y criterios para la exacta observancia de este Libro y su Reglamento. </w:t>
      </w:r>
    </w:p>
    <w:p w:rsidR="00000462" w:rsidRPr="00F16304" w:rsidRDefault="00000462" w:rsidP="00925E45">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b/>
          <w:i/>
          <w:sz w:val="22"/>
          <w:szCs w:val="22"/>
          <w:lang w:val="es-ES"/>
        </w:rPr>
        <w:lastRenderedPageBreak/>
        <w:t>Artículo 12.7.-</w:t>
      </w:r>
      <w:r w:rsidRPr="00F16304">
        <w:rPr>
          <w:rFonts w:ascii="Palatino Linotype" w:eastAsia="Calibri" w:hAnsi="Palatino Linotype" w:cs="Times New Roman"/>
          <w:i/>
          <w:sz w:val="22"/>
          <w:szCs w:val="22"/>
          <w:lang w:val="es-ES"/>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b/>
          <w:i/>
          <w:sz w:val="22"/>
          <w:szCs w:val="22"/>
          <w:lang w:val="es-ES"/>
        </w:rPr>
        <w:t>Artículo 12.8.-</w:t>
      </w:r>
      <w:r w:rsidRPr="00F16304">
        <w:rPr>
          <w:rFonts w:ascii="Palatino Linotype" w:eastAsia="Calibri" w:hAnsi="Palatino Linotype" w:cs="Times New Roman"/>
          <w:i/>
          <w:sz w:val="22"/>
          <w:szCs w:val="22"/>
          <w:lang w:val="es-ES"/>
        </w:rPr>
        <w:t xml:space="preserve"> Corresponde a la Secretaría del Ramo y a los ayuntamientos, en el ámbito de sus respectivas competencias, ejecutar la obra pública, mediante contrato con terceros o por administración directa. </w:t>
      </w: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i/>
          <w:sz w:val="22"/>
          <w:szCs w:val="22"/>
          <w:lang w:val="es-ES"/>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rsidR="00000462" w:rsidRPr="00F16304" w:rsidRDefault="00000462" w:rsidP="00925E45">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i/>
          <w:sz w:val="22"/>
          <w:szCs w:val="22"/>
          <w:lang w:val="es-ES"/>
        </w:rPr>
        <w:t xml:space="preserve">Lo dispuesto en el párrafo anterior será aplicable a los ayuntamientos, tratándose de la realización de obras con cargo a fondos estatales total o parcialmente. </w:t>
      </w:r>
    </w:p>
    <w:p w:rsidR="00000462" w:rsidRPr="00F16304" w:rsidRDefault="00000462" w:rsidP="00925E45">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i/>
          <w:sz w:val="22"/>
          <w:szCs w:val="22"/>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rsidR="00000462" w:rsidRPr="00F16304" w:rsidRDefault="00000462" w:rsidP="00925E45">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b/>
          <w:i/>
          <w:sz w:val="22"/>
          <w:szCs w:val="22"/>
          <w:lang w:val="es-ES"/>
        </w:rPr>
        <w:t>Artículo 12.9.-</w:t>
      </w:r>
      <w:r w:rsidRPr="00F16304">
        <w:rPr>
          <w:rFonts w:ascii="Palatino Linotype" w:eastAsia="Calibri" w:hAnsi="Palatino Linotype" w:cs="Times New Roman"/>
          <w:i/>
          <w:sz w:val="22"/>
          <w:szCs w:val="22"/>
          <w:lang w:val="es-ES"/>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rsidR="00000462" w:rsidRPr="00F16304" w:rsidRDefault="00000462" w:rsidP="00925E45">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i/>
          <w:sz w:val="22"/>
          <w:szCs w:val="22"/>
          <w:lang w:val="es-ES"/>
        </w:rPr>
        <w:t xml:space="preserve">En los casos a que se refiere el párrafo anterior, las dependencias y entidades deberán contar con autorización de la Secretaría del Ramo, en términos del artículo precedente. </w:t>
      </w:r>
    </w:p>
    <w:p w:rsidR="00000462" w:rsidRPr="00F16304" w:rsidRDefault="00000462" w:rsidP="00925E45">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i/>
          <w:sz w:val="22"/>
          <w:szCs w:val="22"/>
          <w:lang w:val="es-ES"/>
        </w:rPr>
        <w:t xml:space="preserve">Previamente a la ejecución de las obras a que se refiere este artículo, se deberán establecer, con la participación de la Secretaría del Ramo, convenios mediante los que se especifiquen los términos para la coordinación de las acciones de las dependencias, entidades o ayuntamientos que intervengan. </w:t>
      </w:r>
    </w:p>
    <w:p w:rsidR="00000462" w:rsidRPr="00F16304" w:rsidRDefault="00000462" w:rsidP="00925E45">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b/>
          <w:i/>
          <w:sz w:val="22"/>
          <w:szCs w:val="22"/>
          <w:lang w:val="es-ES"/>
        </w:rPr>
        <w:lastRenderedPageBreak/>
        <w:t>Artículo 12.10.-</w:t>
      </w:r>
      <w:r w:rsidRPr="00F16304">
        <w:rPr>
          <w:rFonts w:ascii="Palatino Linotype" w:eastAsia="Calibri" w:hAnsi="Palatino Linotype" w:cs="Times New Roman"/>
          <w:i/>
          <w:sz w:val="22"/>
          <w:szCs w:val="22"/>
          <w:lang w:val="es-ES"/>
        </w:rPr>
        <w:t xml:space="preserve"> Las dependencias y entidades que cuenten con autorización de la Secretaría del Ramo, y los ayuntamientos formularán un inventario de la maquinaria y equipo de construcción a su cuidado o de su propiedad, y lo mantendrán actualizado. </w:t>
      </w:r>
    </w:p>
    <w:p w:rsidR="00000462" w:rsidRPr="00F16304" w:rsidRDefault="00000462" w:rsidP="00925E45">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i/>
          <w:sz w:val="22"/>
          <w:szCs w:val="22"/>
          <w:lang w:val="es-ES"/>
        </w:rPr>
        <w:t xml:space="preserve">Las dependencias, entidades o ayuntamientos, llevarán el catálogo y archivo de los estudios y proyectos que realicen sobre la obra pública o los servicios relacionados con la misma. </w:t>
      </w:r>
    </w:p>
    <w:p w:rsidR="00000462" w:rsidRPr="00F16304" w:rsidRDefault="00000462" w:rsidP="00925E45">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000462" w:rsidRPr="00F16304" w:rsidRDefault="00000462" w:rsidP="00925E45">
      <w:pPr>
        <w:spacing w:after="0" w:line="240" w:lineRule="auto"/>
        <w:ind w:left="851" w:right="901"/>
        <w:jc w:val="both"/>
        <w:rPr>
          <w:rFonts w:ascii="Palatino Linotype" w:eastAsia="Calibri" w:hAnsi="Palatino Linotype" w:cs="Arial"/>
          <w:i/>
          <w:sz w:val="22"/>
          <w:szCs w:val="22"/>
          <w:lang w:val="es-ES"/>
        </w:rPr>
      </w:pPr>
      <w:r w:rsidRPr="00F16304">
        <w:rPr>
          <w:rFonts w:ascii="Palatino Linotype" w:eastAsia="Calibri" w:hAnsi="Palatino Linotype" w:cs="Times New Roman"/>
          <w:i/>
          <w:sz w:val="22"/>
          <w:szCs w:val="22"/>
          <w:lang w:val="es-ES"/>
        </w:rPr>
        <w:t>Las dependencias y entidades estatales remitirán sus respectivos inventarios y catálogos a la Secretaría del Ramo.</w:t>
      </w:r>
    </w:p>
    <w:p w:rsidR="00000462" w:rsidRPr="00F16304" w:rsidRDefault="00000462" w:rsidP="00925E45">
      <w:pPr>
        <w:spacing w:after="0" w:line="240" w:lineRule="auto"/>
        <w:ind w:left="851" w:right="901"/>
        <w:jc w:val="both"/>
        <w:rPr>
          <w:rFonts w:ascii="Palatino Linotype" w:eastAsia="Calibri" w:hAnsi="Palatino Linotype" w:cs="Arial"/>
          <w:i/>
          <w:sz w:val="22"/>
          <w:szCs w:val="22"/>
          <w:lang w:val="es-ES"/>
        </w:rPr>
      </w:pPr>
      <w:r w:rsidRPr="00F16304">
        <w:rPr>
          <w:rFonts w:ascii="Palatino Linotype" w:eastAsia="Calibri" w:hAnsi="Palatino Linotype" w:cs="Arial"/>
          <w:i/>
          <w:sz w:val="22"/>
          <w:szCs w:val="22"/>
          <w:lang w:val="es-ES"/>
        </w:rPr>
        <w:t>…</w:t>
      </w:r>
    </w:p>
    <w:p w:rsidR="00000462" w:rsidRPr="00F16304" w:rsidRDefault="00000462" w:rsidP="00925E45">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i/>
          <w:sz w:val="22"/>
          <w:szCs w:val="22"/>
          <w:lang w:val="es-ES"/>
        </w:rPr>
        <w:t xml:space="preserve">Artículo 12.15.- Las dependencias, entidades y </w:t>
      </w:r>
      <w:r w:rsidRPr="00F16304">
        <w:rPr>
          <w:rFonts w:ascii="Palatino Linotype" w:eastAsia="Calibri" w:hAnsi="Palatino Linotype" w:cs="Times New Roman"/>
          <w:b/>
          <w:i/>
          <w:sz w:val="22"/>
          <w:szCs w:val="22"/>
          <w:lang w:val="es-ES"/>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F16304">
        <w:rPr>
          <w:rFonts w:ascii="Palatino Linotype" w:eastAsia="Calibri" w:hAnsi="Palatino Linotype" w:cs="Times New Roman"/>
          <w:i/>
          <w:sz w:val="22"/>
          <w:szCs w:val="22"/>
          <w:lang w:val="es-ES"/>
        </w:rPr>
        <w:t>…</w:t>
      </w: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i/>
          <w:sz w:val="22"/>
          <w:szCs w:val="22"/>
          <w:lang w:val="es-ES"/>
        </w:rPr>
        <w:t>…</w:t>
      </w: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b/>
          <w:i/>
          <w:sz w:val="22"/>
          <w:szCs w:val="22"/>
          <w:lang w:val="es-ES"/>
        </w:rPr>
        <w:t>Artículo 12.20.-</w:t>
      </w:r>
      <w:r w:rsidRPr="00F16304">
        <w:rPr>
          <w:rFonts w:ascii="Palatino Linotype" w:eastAsia="Calibri" w:hAnsi="Palatino Linotype" w:cs="Times New Roman"/>
          <w:i/>
          <w:sz w:val="22"/>
          <w:szCs w:val="22"/>
          <w:lang w:val="es-ES"/>
        </w:rPr>
        <w:t xml:space="preserve"> </w:t>
      </w:r>
      <w:r w:rsidRPr="00F16304">
        <w:rPr>
          <w:rFonts w:ascii="Palatino Linotype" w:eastAsia="Calibri" w:hAnsi="Palatino Linotype" w:cs="Times New Roman"/>
          <w:b/>
          <w:i/>
          <w:sz w:val="22"/>
          <w:szCs w:val="22"/>
          <w:lang w:val="es-ES"/>
        </w:rPr>
        <w:t>Los contratos a que se refiere este Libro, se adjudicarán a través de licitaciones públicas, mediante convocatoria pública</w:t>
      </w:r>
      <w:r w:rsidRPr="00F16304">
        <w:rPr>
          <w:rFonts w:ascii="Palatino Linotype" w:eastAsia="Calibri" w:hAnsi="Palatino Linotype" w:cs="Times New Roman"/>
          <w:i/>
          <w:sz w:val="22"/>
          <w:szCs w:val="22"/>
          <w:lang w:val="es-ES"/>
        </w:rPr>
        <w:t xml:space="preserve">. </w:t>
      </w: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p>
    <w:p w:rsidR="00000462" w:rsidRPr="00F16304" w:rsidRDefault="00000462" w:rsidP="00925E45">
      <w:pPr>
        <w:spacing w:after="0" w:line="240" w:lineRule="auto"/>
        <w:ind w:left="851" w:right="901"/>
        <w:jc w:val="both"/>
        <w:rPr>
          <w:rFonts w:ascii="Palatino Linotype" w:eastAsia="Calibri" w:hAnsi="Palatino Linotype" w:cs="Times New Roman"/>
          <w:b/>
          <w:i/>
          <w:sz w:val="22"/>
          <w:szCs w:val="22"/>
          <w:lang w:val="es-ES"/>
        </w:rPr>
      </w:pPr>
      <w:r w:rsidRPr="00F16304">
        <w:rPr>
          <w:rFonts w:ascii="Palatino Linotype" w:eastAsia="Calibri" w:hAnsi="Palatino Linotype" w:cs="Times New Roman"/>
          <w:b/>
          <w:i/>
          <w:sz w:val="22"/>
          <w:szCs w:val="22"/>
          <w:lang w:val="es-ES"/>
        </w:rPr>
        <w:t>Artículo 12.21.-</w:t>
      </w:r>
      <w:r w:rsidRPr="00F16304">
        <w:rPr>
          <w:rFonts w:ascii="Palatino Linotype" w:eastAsia="Calibri" w:hAnsi="Palatino Linotype" w:cs="Times New Roman"/>
          <w:i/>
          <w:sz w:val="22"/>
          <w:szCs w:val="22"/>
          <w:lang w:val="es-ES"/>
        </w:rPr>
        <w:t xml:space="preserve"> Las dependencias, entidades y </w:t>
      </w:r>
      <w:r w:rsidRPr="00F16304">
        <w:rPr>
          <w:rFonts w:ascii="Palatino Linotype" w:eastAsia="Calibri" w:hAnsi="Palatino Linotype" w:cs="Times New Roman"/>
          <w:b/>
          <w:i/>
          <w:sz w:val="22"/>
          <w:szCs w:val="22"/>
          <w:lang w:val="es-ES"/>
        </w:rPr>
        <w:t xml:space="preserve">ayuntamientos podrán adjudicar contratos para la ejecución de obra pública o servicios relacionados con la misma mediante las excepciones al procedimiento de licitación siguientes: </w:t>
      </w:r>
    </w:p>
    <w:p w:rsidR="00000462" w:rsidRPr="00F16304" w:rsidRDefault="00000462" w:rsidP="00925E45">
      <w:pPr>
        <w:spacing w:after="0" w:line="240" w:lineRule="auto"/>
        <w:ind w:left="851" w:right="901"/>
        <w:jc w:val="both"/>
        <w:rPr>
          <w:rFonts w:ascii="Palatino Linotype" w:eastAsia="Calibri" w:hAnsi="Palatino Linotype" w:cs="Times New Roman"/>
          <w:b/>
          <w:i/>
          <w:sz w:val="22"/>
          <w:szCs w:val="22"/>
          <w:lang w:val="es-ES"/>
        </w:rPr>
      </w:pPr>
    </w:p>
    <w:p w:rsidR="00000462" w:rsidRPr="00F16304" w:rsidRDefault="00000462" w:rsidP="00925E45">
      <w:pPr>
        <w:spacing w:after="0" w:line="240" w:lineRule="auto"/>
        <w:ind w:left="851" w:right="901"/>
        <w:jc w:val="both"/>
        <w:rPr>
          <w:rFonts w:ascii="Palatino Linotype" w:eastAsia="Calibri" w:hAnsi="Palatino Linotype" w:cs="Times New Roman"/>
          <w:b/>
          <w:i/>
          <w:sz w:val="22"/>
          <w:szCs w:val="22"/>
          <w:lang w:val="es-ES"/>
        </w:rPr>
      </w:pPr>
      <w:r w:rsidRPr="00F16304">
        <w:rPr>
          <w:rFonts w:ascii="Palatino Linotype" w:eastAsia="Calibri" w:hAnsi="Palatino Linotype" w:cs="Times New Roman"/>
          <w:b/>
          <w:i/>
          <w:sz w:val="22"/>
          <w:szCs w:val="22"/>
          <w:lang w:val="es-ES"/>
        </w:rPr>
        <w:t xml:space="preserve">I. Invitación restringida; </w:t>
      </w:r>
    </w:p>
    <w:p w:rsidR="00000462" w:rsidRPr="00F16304" w:rsidRDefault="00000462" w:rsidP="00925E45">
      <w:pPr>
        <w:spacing w:after="0" w:line="240" w:lineRule="auto"/>
        <w:ind w:left="851" w:right="901"/>
        <w:jc w:val="both"/>
        <w:rPr>
          <w:rFonts w:ascii="Palatino Linotype" w:eastAsia="Calibri" w:hAnsi="Palatino Linotype" w:cs="Arial"/>
          <w:b/>
          <w:i/>
          <w:sz w:val="22"/>
          <w:szCs w:val="22"/>
          <w:lang w:val="es-ES"/>
        </w:rPr>
      </w:pPr>
      <w:r w:rsidRPr="00F16304">
        <w:rPr>
          <w:rFonts w:ascii="Palatino Linotype" w:eastAsia="Calibri" w:hAnsi="Palatino Linotype" w:cs="Times New Roman"/>
          <w:b/>
          <w:i/>
          <w:sz w:val="22"/>
          <w:szCs w:val="22"/>
          <w:lang w:val="es-ES"/>
        </w:rPr>
        <w:t>II. Adjudicación directa.</w:t>
      </w:r>
    </w:p>
    <w:p w:rsidR="00000462" w:rsidRPr="00F16304" w:rsidRDefault="00000462" w:rsidP="00925E45">
      <w:pPr>
        <w:spacing w:after="0" w:line="240" w:lineRule="auto"/>
        <w:ind w:left="851" w:right="901"/>
        <w:jc w:val="both"/>
        <w:rPr>
          <w:rFonts w:ascii="Palatino Linotype" w:eastAsia="Calibri" w:hAnsi="Palatino Linotype" w:cs="Arial"/>
          <w:i/>
          <w:sz w:val="22"/>
          <w:szCs w:val="22"/>
          <w:lang w:val="es-ES"/>
        </w:rPr>
      </w:pPr>
      <w:r w:rsidRPr="00F16304">
        <w:rPr>
          <w:rFonts w:ascii="Palatino Linotype" w:eastAsia="Calibri" w:hAnsi="Palatino Linotype" w:cs="Arial"/>
          <w:i/>
          <w:sz w:val="22"/>
          <w:szCs w:val="22"/>
          <w:lang w:val="es-ES"/>
        </w:rPr>
        <w:t>…</w:t>
      </w: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b/>
          <w:i/>
          <w:sz w:val="22"/>
          <w:szCs w:val="22"/>
          <w:lang w:val="es-ES"/>
        </w:rPr>
        <w:t>Artículo 12.38.-</w:t>
      </w:r>
      <w:r w:rsidRPr="00F16304">
        <w:rPr>
          <w:rFonts w:ascii="Palatino Linotype" w:eastAsia="Calibri" w:hAnsi="Palatino Linotype" w:cs="Times New Roman"/>
          <w:i/>
          <w:sz w:val="22"/>
          <w:szCs w:val="22"/>
          <w:lang w:val="es-ES"/>
        </w:rPr>
        <w:t xml:space="preserve"> </w:t>
      </w:r>
      <w:r w:rsidRPr="00F16304">
        <w:rPr>
          <w:rFonts w:ascii="Palatino Linotype" w:eastAsia="Calibri" w:hAnsi="Palatino Linotype" w:cs="Times New Roman"/>
          <w:b/>
          <w:i/>
          <w:sz w:val="22"/>
          <w:szCs w:val="22"/>
          <w:lang w:val="es-ES"/>
        </w:rPr>
        <w:t>La adjudicación de la obra o servicios relacionados con la misma</w:t>
      </w:r>
      <w:r w:rsidRPr="00F16304">
        <w:rPr>
          <w:rFonts w:ascii="Palatino Linotype" w:eastAsia="Calibri" w:hAnsi="Palatino Linotype" w:cs="Times New Roman"/>
          <w:i/>
          <w:sz w:val="22"/>
          <w:szCs w:val="22"/>
          <w:lang w:val="es-ES"/>
        </w:rPr>
        <w:t xml:space="preserve"> </w:t>
      </w:r>
      <w:r w:rsidRPr="00F16304">
        <w:rPr>
          <w:rFonts w:ascii="Palatino Linotype" w:eastAsia="Calibri" w:hAnsi="Palatino Linotype" w:cs="Times New Roman"/>
          <w:b/>
          <w:i/>
          <w:sz w:val="22"/>
          <w:szCs w:val="22"/>
          <w:lang w:val="es-ES"/>
        </w:rPr>
        <w:t>obligará</w:t>
      </w:r>
      <w:r w:rsidRPr="00F16304">
        <w:rPr>
          <w:rFonts w:ascii="Palatino Linotype" w:eastAsia="Calibri" w:hAnsi="Palatino Linotype" w:cs="Times New Roman"/>
          <w:i/>
          <w:sz w:val="22"/>
          <w:szCs w:val="22"/>
          <w:lang w:val="es-ES"/>
        </w:rPr>
        <w:t xml:space="preserve"> a la dependencia, entidad o </w:t>
      </w:r>
      <w:r w:rsidRPr="00F16304">
        <w:rPr>
          <w:rFonts w:ascii="Palatino Linotype" w:eastAsia="Calibri" w:hAnsi="Palatino Linotype" w:cs="Times New Roman"/>
          <w:b/>
          <w:i/>
          <w:sz w:val="22"/>
          <w:szCs w:val="22"/>
          <w:lang w:val="es-ES"/>
        </w:rPr>
        <w:t>ayuntamiento y a la persona en que hubiere recaído, a suscribir el contrato respectivo</w:t>
      </w:r>
      <w:r w:rsidRPr="00F16304">
        <w:rPr>
          <w:rFonts w:ascii="Palatino Linotype" w:eastAsia="Calibri" w:hAnsi="Palatino Linotype" w:cs="Times New Roman"/>
          <w:i/>
          <w:sz w:val="22"/>
          <w:szCs w:val="22"/>
          <w:lang w:val="es-ES"/>
        </w:rPr>
        <w:t xml:space="preserve"> dentro de los diez días hábiles siguientes al de la notificación del fallo.</w:t>
      </w: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i/>
          <w:sz w:val="22"/>
          <w:szCs w:val="22"/>
          <w:lang w:val="es-ES"/>
        </w:rPr>
        <w:t>…</w:t>
      </w:r>
    </w:p>
    <w:p w:rsidR="00000462" w:rsidRPr="00F16304" w:rsidRDefault="00000462" w:rsidP="00925E45">
      <w:pPr>
        <w:spacing w:after="0" w:line="240" w:lineRule="auto"/>
        <w:ind w:left="851" w:right="901"/>
        <w:jc w:val="both"/>
        <w:rPr>
          <w:rFonts w:ascii="Palatino Linotype" w:eastAsia="Calibri" w:hAnsi="Palatino Linotype" w:cs="Times New Roman"/>
          <w:b/>
          <w:i/>
          <w:sz w:val="22"/>
          <w:szCs w:val="22"/>
          <w:lang w:val="es-ES"/>
        </w:rPr>
      </w:pPr>
      <w:r w:rsidRPr="00F16304">
        <w:rPr>
          <w:rFonts w:ascii="Palatino Linotype" w:eastAsia="Calibri" w:hAnsi="Palatino Linotype" w:cs="Times New Roman"/>
          <w:i/>
          <w:sz w:val="22"/>
          <w:szCs w:val="22"/>
          <w:lang w:val="es-ES"/>
        </w:rPr>
        <w:t xml:space="preserve">Artículo 12.60.- Las dependencias, entidades y </w:t>
      </w:r>
      <w:r w:rsidRPr="00F16304">
        <w:rPr>
          <w:rFonts w:ascii="Palatino Linotype" w:eastAsia="Calibri" w:hAnsi="Palatino Linotype" w:cs="Times New Roman"/>
          <w:b/>
          <w:i/>
          <w:sz w:val="22"/>
          <w:szCs w:val="22"/>
          <w:lang w:val="es-ES"/>
        </w:rPr>
        <w:t xml:space="preserve">ayuntamientos podrán realizar obras por administración directa, siempre que posean la capacidad técnica y los elementos necesarios, consistentes en: maquinaria y equipo de construcción, personal técnico, trabajadores y materiales y podrán: </w:t>
      </w:r>
    </w:p>
    <w:p w:rsidR="00000462" w:rsidRPr="00F16304" w:rsidRDefault="00000462" w:rsidP="00925E45">
      <w:pPr>
        <w:spacing w:after="0" w:line="240" w:lineRule="auto"/>
        <w:ind w:left="851" w:right="901"/>
        <w:jc w:val="both"/>
        <w:rPr>
          <w:rFonts w:ascii="Palatino Linotype" w:eastAsia="Calibri" w:hAnsi="Palatino Linotype" w:cs="Times New Roman"/>
          <w:b/>
          <w:i/>
          <w:sz w:val="22"/>
          <w:szCs w:val="22"/>
          <w:lang w:val="es-ES"/>
        </w:rPr>
      </w:pPr>
      <w:r w:rsidRPr="00F16304">
        <w:rPr>
          <w:rFonts w:ascii="Palatino Linotype" w:eastAsia="Calibri" w:hAnsi="Palatino Linotype" w:cs="Times New Roman"/>
          <w:b/>
          <w:i/>
          <w:sz w:val="22"/>
          <w:szCs w:val="22"/>
          <w:lang w:val="es-ES"/>
        </w:rPr>
        <w:lastRenderedPageBreak/>
        <w:t xml:space="preserve">I. Utilizar mano de obra local complementaria, la que necesariamente deberá contratarse por obra determinada; </w:t>
      </w:r>
    </w:p>
    <w:p w:rsidR="00000462" w:rsidRPr="00F16304" w:rsidRDefault="00000462" w:rsidP="00925E45">
      <w:pPr>
        <w:spacing w:after="0" w:line="240" w:lineRule="auto"/>
        <w:ind w:left="851" w:right="901"/>
        <w:jc w:val="both"/>
        <w:rPr>
          <w:rFonts w:ascii="Palatino Linotype" w:eastAsia="Calibri" w:hAnsi="Palatino Linotype" w:cs="Times New Roman"/>
          <w:b/>
          <w:i/>
          <w:sz w:val="22"/>
          <w:szCs w:val="22"/>
          <w:lang w:val="es-ES"/>
        </w:rPr>
      </w:pPr>
      <w:r w:rsidRPr="00F16304">
        <w:rPr>
          <w:rFonts w:ascii="Palatino Linotype" w:eastAsia="Calibri" w:hAnsi="Palatino Linotype" w:cs="Times New Roman"/>
          <w:b/>
          <w:i/>
          <w:sz w:val="22"/>
          <w:szCs w:val="22"/>
          <w:lang w:val="es-ES"/>
        </w:rPr>
        <w:t xml:space="preserve">II. Alquilar equipo y maquinaria de construcción complementaria; </w:t>
      </w:r>
    </w:p>
    <w:p w:rsidR="00000462" w:rsidRPr="00F16304" w:rsidRDefault="00000462" w:rsidP="00925E45">
      <w:pPr>
        <w:spacing w:after="0" w:line="240" w:lineRule="auto"/>
        <w:ind w:left="851" w:right="901"/>
        <w:jc w:val="both"/>
        <w:rPr>
          <w:rFonts w:ascii="Palatino Linotype" w:eastAsia="Calibri" w:hAnsi="Palatino Linotype" w:cs="Times New Roman"/>
          <w:b/>
          <w:i/>
          <w:sz w:val="22"/>
          <w:szCs w:val="22"/>
          <w:lang w:val="es-ES"/>
        </w:rPr>
      </w:pPr>
      <w:r w:rsidRPr="00F16304">
        <w:rPr>
          <w:rFonts w:ascii="Palatino Linotype" w:eastAsia="Calibri" w:hAnsi="Palatino Linotype" w:cs="Times New Roman"/>
          <w:b/>
          <w:i/>
          <w:sz w:val="22"/>
          <w:szCs w:val="22"/>
          <w:lang w:val="es-ES"/>
        </w:rPr>
        <w:t xml:space="preserve">III. Utilizar preferentemente los materiales de la región; </w:t>
      </w:r>
    </w:p>
    <w:p w:rsidR="00000462" w:rsidRPr="00F16304" w:rsidRDefault="00000462" w:rsidP="00925E45">
      <w:pPr>
        <w:spacing w:after="0" w:line="240" w:lineRule="auto"/>
        <w:ind w:left="851" w:right="901"/>
        <w:jc w:val="both"/>
        <w:rPr>
          <w:rFonts w:ascii="Palatino Linotype" w:eastAsia="Calibri" w:hAnsi="Palatino Linotype" w:cs="Times New Roman"/>
          <w:b/>
          <w:i/>
          <w:sz w:val="22"/>
          <w:szCs w:val="22"/>
          <w:lang w:val="es-ES"/>
        </w:rPr>
      </w:pPr>
      <w:r w:rsidRPr="00F16304">
        <w:rPr>
          <w:rFonts w:ascii="Palatino Linotype" w:eastAsia="Calibri" w:hAnsi="Palatino Linotype" w:cs="Times New Roman"/>
          <w:b/>
          <w:i/>
          <w:sz w:val="22"/>
          <w:szCs w:val="22"/>
          <w:lang w:val="es-ES"/>
        </w:rPr>
        <w:t xml:space="preserve">IV. Contratar equipos, instrumentos, elementos prefabricados terminados y materiales u otros bienes que deban ser instalados, montados, colocados o aplicados; </w:t>
      </w:r>
    </w:p>
    <w:p w:rsidR="00000462" w:rsidRPr="00F16304" w:rsidRDefault="00000462" w:rsidP="00925E45">
      <w:pPr>
        <w:spacing w:after="0" w:line="240" w:lineRule="auto"/>
        <w:ind w:left="851" w:right="901"/>
        <w:jc w:val="both"/>
        <w:rPr>
          <w:rFonts w:ascii="Palatino Linotype" w:eastAsia="Calibri" w:hAnsi="Palatino Linotype" w:cs="Times New Roman"/>
          <w:b/>
          <w:i/>
          <w:sz w:val="22"/>
          <w:szCs w:val="22"/>
          <w:lang w:val="es-ES"/>
        </w:rPr>
      </w:pPr>
      <w:r w:rsidRPr="00F16304">
        <w:rPr>
          <w:rFonts w:ascii="Palatino Linotype" w:eastAsia="Calibri" w:hAnsi="Palatino Linotype" w:cs="Times New Roman"/>
          <w:b/>
          <w:i/>
          <w:sz w:val="22"/>
          <w:szCs w:val="22"/>
          <w:lang w:val="es-ES"/>
        </w:rPr>
        <w:t>V. Utilizar servicios de fletes y acarreos complementarios.</w:t>
      </w:r>
    </w:p>
    <w:p w:rsidR="00000462" w:rsidRPr="00F16304" w:rsidRDefault="00000462" w:rsidP="00925E45">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b/>
          <w:i/>
          <w:sz w:val="22"/>
          <w:szCs w:val="22"/>
          <w:lang w:val="es-ES"/>
        </w:rPr>
        <w:t>Artículo 12.61.-</w:t>
      </w:r>
      <w:r w:rsidRPr="00F16304">
        <w:rPr>
          <w:rFonts w:ascii="Palatino Linotype" w:eastAsia="Calibri" w:hAnsi="Palatino Linotype" w:cs="Times New Roman"/>
          <w:i/>
          <w:sz w:val="22"/>
          <w:szCs w:val="22"/>
          <w:lang w:val="es-ES"/>
        </w:rPr>
        <w:t xml:space="preserve"> En la ejecución de los trabajos por administración directa serán aplicables en lo conducente, las disposiciones de este Libro relativas a la obra pública contratada. </w:t>
      </w:r>
    </w:p>
    <w:p w:rsidR="00000462" w:rsidRPr="00F16304" w:rsidRDefault="00000462" w:rsidP="00925E45">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000462" w:rsidRPr="00F16304" w:rsidRDefault="00000462" w:rsidP="00925E45">
      <w:pPr>
        <w:spacing w:after="0" w:line="240" w:lineRule="auto"/>
        <w:ind w:left="851" w:right="901"/>
        <w:jc w:val="both"/>
        <w:rPr>
          <w:rFonts w:ascii="Palatino Linotype" w:eastAsia="Calibri" w:hAnsi="Palatino Linotype" w:cs="Times New Roman"/>
          <w:i/>
          <w:sz w:val="22"/>
          <w:szCs w:val="22"/>
          <w:lang w:val="es-ES"/>
        </w:rPr>
      </w:pPr>
      <w:r w:rsidRPr="00F16304">
        <w:rPr>
          <w:rFonts w:ascii="Palatino Linotype" w:eastAsia="Calibri" w:hAnsi="Palatino Linotype" w:cs="Times New Roman"/>
          <w:b/>
          <w:i/>
          <w:sz w:val="22"/>
          <w:szCs w:val="22"/>
          <w:lang w:val="es-ES"/>
        </w:rPr>
        <w:t>Artículo 12.62.-</w:t>
      </w:r>
      <w:r w:rsidRPr="00F16304">
        <w:rPr>
          <w:rFonts w:ascii="Palatino Linotype" w:eastAsia="Calibri" w:hAnsi="Palatino Linotype" w:cs="Times New Roman"/>
          <w:i/>
          <w:sz w:val="22"/>
          <w:szCs w:val="22"/>
          <w:lang w:val="es-ES"/>
        </w:rPr>
        <w:t xml:space="preserve"> En la obra por administración directa bajo ninguna circunstancia podrán participar terceros como contratistas, sean cuales fueren las circunstancias particulares, naturaleza jurídica o modalidades que estos adopten.</w:t>
      </w:r>
    </w:p>
    <w:p w:rsidR="00925E45" w:rsidRPr="00F16304" w:rsidRDefault="00925E45" w:rsidP="00925E45">
      <w:pPr>
        <w:spacing w:after="0" w:line="240" w:lineRule="auto"/>
        <w:ind w:left="851" w:right="901"/>
        <w:jc w:val="both"/>
        <w:rPr>
          <w:rFonts w:ascii="Palatino Linotype" w:eastAsia="Calibri" w:hAnsi="Palatino Linotype" w:cs="Arial"/>
          <w:i/>
          <w:sz w:val="22"/>
          <w:szCs w:val="22"/>
          <w:lang w:val="es-ES"/>
        </w:rPr>
      </w:pPr>
    </w:p>
    <w:p w:rsidR="00000462" w:rsidRPr="00F16304" w:rsidRDefault="00000462" w:rsidP="00625635">
      <w:pPr>
        <w:tabs>
          <w:tab w:val="left" w:pos="8647"/>
        </w:tabs>
        <w:spacing w:after="0" w:line="360" w:lineRule="auto"/>
        <w:ind w:right="51"/>
        <w:jc w:val="both"/>
        <w:rPr>
          <w:rFonts w:ascii="Palatino Linotype" w:eastAsia="Calibri" w:hAnsi="Palatino Linotype" w:cs="Arial"/>
          <w:sz w:val="24"/>
          <w:szCs w:val="24"/>
          <w:lang w:val="es-ES"/>
        </w:rPr>
      </w:pPr>
      <w:r w:rsidRPr="00F16304">
        <w:rPr>
          <w:rFonts w:ascii="Palatino Linotype" w:eastAsia="Calibri" w:hAnsi="Palatino Linotype" w:cs="Arial"/>
          <w:sz w:val="24"/>
          <w:szCs w:val="24"/>
          <w:lang w:val="es-ES"/>
        </w:rPr>
        <w:t>Es así, que de los preceptos citados se concluye que el Libro Décimo Segundo del Código Administrativo del Estado de México, regula lo concerniente a la obra pública</w:t>
      </w:r>
      <w:r w:rsidR="004944EA" w:rsidRPr="00F16304">
        <w:rPr>
          <w:rFonts w:ascii="Palatino Linotype" w:eastAsia="Calibri" w:hAnsi="Palatino Linotype" w:cs="Arial"/>
          <w:sz w:val="24"/>
          <w:szCs w:val="24"/>
          <w:lang w:val="es-ES"/>
        </w:rPr>
        <w:t xml:space="preserve"> que realicen los Municipios; </w:t>
      </w:r>
      <w:r w:rsidR="001C23B1" w:rsidRPr="00F16304">
        <w:rPr>
          <w:rFonts w:ascii="Palatino Linotype" w:eastAsia="Calibri" w:hAnsi="Palatino Linotype" w:cs="Arial"/>
          <w:sz w:val="24"/>
          <w:szCs w:val="24"/>
          <w:lang w:val="es-ES"/>
        </w:rPr>
        <w:t>por lo que,</w:t>
      </w:r>
      <w:r w:rsidRPr="00F16304">
        <w:rPr>
          <w:rFonts w:ascii="Palatino Linotype" w:eastAsia="Calibri" w:hAnsi="Palatino Linotype" w:cs="Arial"/>
          <w:sz w:val="24"/>
          <w:szCs w:val="24"/>
          <w:lang w:val="es-ES"/>
        </w:rPr>
        <w:t xml:space="preserve"> </w:t>
      </w:r>
      <w:r w:rsidR="001C23B1" w:rsidRPr="00F16304">
        <w:rPr>
          <w:rFonts w:ascii="Palatino Linotype" w:eastAsia="Calibri" w:hAnsi="Palatino Linotype" w:cs="Arial"/>
          <w:b/>
          <w:sz w:val="24"/>
          <w:szCs w:val="24"/>
          <w:lang w:val="es-ES"/>
        </w:rPr>
        <w:t xml:space="preserve">EL SUJETO OBLIGADO, </w:t>
      </w:r>
      <w:r w:rsidR="001C23B1" w:rsidRPr="00F16304">
        <w:rPr>
          <w:rFonts w:ascii="Palatino Linotype" w:eastAsia="Calibri" w:hAnsi="Palatino Linotype" w:cs="Arial"/>
          <w:sz w:val="24"/>
          <w:szCs w:val="24"/>
          <w:lang w:val="es-ES"/>
        </w:rPr>
        <w:t xml:space="preserve">al contar con </w:t>
      </w:r>
      <w:r w:rsidRPr="00F16304">
        <w:rPr>
          <w:rFonts w:ascii="Palatino Linotype" w:eastAsia="Calibri" w:hAnsi="Palatino Linotype" w:cs="Arial"/>
          <w:sz w:val="24"/>
          <w:szCs w:val="24"/>
          <w:lang w:val="es-ES"/>
        </w:rPr>
        <w:t xml:space="preserve">facultades para la realización de actos relativos a la planeación, programación, </w:t>
      </w:r>
      <w:proofErr w:type="spellStart"/>
      <w:r w:rsidRPr="00F16304">
        <w:rPr>
          <w:rFonts w:ascii="Palatino Linotype" w:eastAsia="Calibri" w:hAnsi="Palatino Linotype" w:cs="Arial"/>
          <w:sz w:val="24"/>
          <w:szCs w:val="24"/>
          <w:lang w:val="es-ES"/>
        </w:rPr>
        <w:t>presupuestación</w:t>
      </w:r>
      <w:proofErr w:type="spellEnd"/>
      <w:r w:rsidRPr="00F16304">
        <w:rPr>
          <w:rFonts w:ascii="Palatino Linotype" w:eastAsia="Calibri" w:hAnsi="Palatino Linotype" w:cs="Arial"/>
          <w:sz w:val="24"/>
          <w:szCs w:val="24"/>
          <w:lang w:val="es-ES"/>
        </w:rPr>
        <w:t>, adjudicación, contratación, ejecución y control de la obra pública, así como los servicios relacionados con la misma que, por sí o por conducto de terceros, realice; asimismo</w:t>
      </w:r>
      <w:r w:rsidR="001C23B1" w:rsidRPr="00F16304">
        <w:rPr>
          <w:rFonts w:ascii="Palatino Linotype" w:eastAsia="Calibri" w:hAnsi="Palatino Linotype" w:cs="Arial"/>
          <w:sz w:val="24"/>
          <w:szCs w:val="24"/>
          <w:lang w:val="es-ES"/>
        </w:rPr>
        <w:t xml:space="preserve">, al tener el deber de </w:t>
      </w:r>
      <w:r w:rsidRPr="00F16304">
        <w:rPr>
          <w:rFonts w:ascii="Palatino Linotype" w:eastAsia="Calibri" w:hAnsi="Palatino Linotype" w:cs="Arial"/>
          <w:sz w:val="24"/>
          <w:szCs w:val="24"/>
          <w:lang w:val="es-ES"/>
        </w:rPr>
        <w:t xml:space="preserve">formular los programas de obra pública o de servicios relacionados con la misma, con sus respectivos presupuestos, con base en las políticas, objetivos y prioridades de la planeación del desarrollo del </w:t>
      </w:r>
      <w:r w:rsidR="00973ECE" w:rsidRPr="00F16304">
        <w:rPr>
          <w:rFonts w:ascii="Palatino Linotype" w:eastAsia="Calibri" w:hAnsi="Palatino Linotype" w:cs="Arial"/>
          <w:sz w:val="24"/>
          <w:szCs w:val="24"/>
          <w:lang w:val="es-ES"/>
        </w:rPr>
        <w:t>Municipio</w:t>
      </w:r>
      <w:r w:rsidRPr="00F16304">
        <w:rPr>
          <w:rFonts w:ascii="Palatino Linotype" w:eastAsia="Calibri" w:hAnsi="Palatino Linotype" w:cs="Arial"/>
          <w:sz w:val="24"/>
          <w:szCs w:val="24"/>
          <w:lang w:val="es-ES"/>
        </w:rPr>
        <w:t xml:space="preserve">; las obras se adjudicarán a través de licitaciones públicas, mediante convocatoria pública o mediante invitación restringida o adjudicación directa; aunado a lo expuesto, es importante referir que dicho Código establece que los </w:t>
      </w:r>
      <w:r w:rsidR="00973ECE" w:rsidRPr="00F16304">
        <w:rPr>
          <w:rFonts w:ascii="Palatino Linotype" w:eastAsia="Calibri" w:hAnsi="Palatino Linotype" w:cs="Arial"/>
          <w:sz w:val="24"/>
          <w:szCs w:val="24"/>
          <w:lang w:val="es-ES"/>
        </w:rPr>
        <w:t xml:space="preserve">Ayuntamientos </w:t>
      </w:r>
      <w:r w:rsidRPr="00F16304">
        <w:rPr>
          <w:rFonts w:ascii="Palatino Linotype" w:eastAsia="Calibri" w:hAnsi="Palatino Linotype" w:cs="Arial"/>
          <w:sz w:val="24"/>
          <w:szCs w:val="24"/>
          <w:lang w:val="es-ES"/>
        </w:rPr>
        <w:t xml:space="preserve">podrán realizar obras por administración directa, siempre que posean la capacidad técnica y los elementos necesarios, consistentes en: maquinaria y equipo de construcción, personal </w:t>
      </w:r>
      <w:r w:rsidRPr="00F16304">
        <w:rPr>
          <w:rFonts w:ascii="Palatino Linotype" w:eastAsia="Calibri" w:hAnsi="Palatino Linotype" w:cs="Arial"/>
          <w:sz w:val="24"/>
          <w:szCs w:val="24"/>
          <w:lang w:val="es-ES"/>
        </w:rPr>
        <w:lastRenderedPageBreak/>
        <w:t>técnico, trabajadores y materiales, es decir, por sí mismos podrán ejecutar la obra programada siempre que cuenten con la capacidad técnica y los elementos necesario para realizarla.</w:t>
      </w:r>
    </w:p>
    <w:p w:rsidR="00925E45" w:rsidRPr="00F16304" w:rsidRDefault="00925E45" w:rsidP="00625635">
      <w:pPr>
        <w:tabs>
          <w:tab w:val="left" w:pos="8647"/>
        </w:tabs>
        <w:spacing w:after="0" w:line="360" w:lineRule="auto"/>
        <w:ind w:right="51"/>
        <w:jc w:val="both"/>
        <w:rPr>
          <w:rFonts w:ascii="Palatino Linotype" w:eastAsia="Calibri" w:hAnsi="Palatino Linotype" w:cs="Arial"/>
          <w:sz w:val="24"/>
          <w:szCs w:val="24"/>
          <w:lang w:val="es-ES"/>
        </w:rPr>
      </w:pPr>
    </w:p>
    <w:p w:rsidR="00154649" w:rsidRPr="00F16304" w:rsidRDefault="00154649" w:rsidP="00625635">
      <w:pPr>
        <w:spacing w:after="0" w:line="360" w:lineRule="auto"/>
        <w:ind w:right="51"/>
        <w:jc w:val="both"/>
        <w:rPr>
          <w:rFonts w:ascii="Palatino Linotype" w:hAnsi="Palatino Linotype" w:cs="Arial"/>
          <w:sz w:val="24"/>
          <w:szCs w:val="24"/>
        </w:rPr>
      </w:pPr>
      <w:r w:rsidRPr="00F16304">
        <w:rPr>
          <w:rFonts w:ascii="Palatino Linotype" w:hAnsi="Palatino Linotype" w:cs="Arial"/>
          <w:sz w:val="24"/>
          <w:szCs w:val="24"/>
        </w:rPr>
        <w:t xml:space="preserve">Ahora bien, </w:t>
      </w:r>
      <w:r w:rsidRPr="00F16304">
        <w:rPr>
          <w:rFonts w:ascii="Palatino Linotype" w:hAnsi="Palatino Linotype"/>
          <w:sz w:val="24"/>
          <w:szCs w:val="24"/>
        </w:rPr>
        <w:t xml:space="preserve">no </w:t>
      </w:r>
      <w:r w:rsidR="00973ECE" w:rsidRPr="00F16304">
        <w:rPr>
          <w:rFonts w:ascii="Palatino Linotype" w:hAnsi="Palatino Linotype"/>
          <w:sz w:val="24"/>
          <w:szCs w:val="24"/>
        </w:rPr>
        <w:t xml:space="preserve">se omite comentar que si bien la presente solicitud fue </w:t>
      </w:r>
      <w:r w:rsidRPr="00F16304">
        <w:rPr>
          <w:rFonts w:ascii="Palatino Linotype" w:hAnsi="Palatino Linotype" w:cs="Arial"/>
          <w:sz w:val="24"/>
          <w:szCs w:val="24"/>
        </w:rPr>
        <w:t xml:space="preserve">turnada al Servidor Público Habilitado de la Dirección de Servicios Públicos Municipales, quien conforme a sus atribuciones pudiera generar, administrar o poseer la información; también lo es </w:t>
      </w:r>
      <w:r w:rsidR="00C46D67" w:rsidRPr="00F16304">
        <w:rPr>
          <w:rFonts w:ascii="Palatino Linotype" w:hAnsi="Palatino Linotype" w:cs="Arial"/>
          <w:sz w:val="24"/>
          <w:szCs w:val="24"/>
        </w:rPr>
        <w:t xml:space="preserve">que dicha respuesta, </w:t>
      </w:r>
      <w:r w:rsidR="00973ECE" w:rsidRPr="00F16304">
        <w:rPr>
          <w:rFonts w:ascii="Palatino Linotype" w:hAnsi="Palatino Linotype" w:cs="Arial"/>
          <w:sz w:val="24"/>
          <w:szCs w:val="24"/>
        </w:rPr>
        <w:t>carece</w:t>
      </w:r>
      <w:r w:rsidR="00C46D67" w:rsidRPr="00F16304">
        <w:rPr>
          <w:rFonts w:ascii="Palatino Linotype" w:hAnsi="Palatino Linotype" w:cs="Arial"/>
          <w:sz w:val="24"/>
          <w:szCs w:val="24"/>
        </w:rPr>
        <w:t xml:space="preserve"> d</w:t>
      </w:r>
      <w:r w:rsidR="00973ECE" w:rsidRPr="00F16304">
        <w:rPr>
          <w:rFonts w:ascii="Palatino Linotype" w:hAnsi="Palatino Linotype" w:cs="Arial"/>
          <w:sz w:val="24"/>
          <w:szCs w:val="24"/>
        </w:rPr>
        <w:t>e</w:t>
      </w:r>
      <w:r w:rsidR="00C46D67" w:rsidRPr="00F16304">
        <w:rPr>
          <w:rFonts w:ascii="Palatino Linotype" w:hAnsi="Palatino Linotype" w:cs="Arial"/>
          <w:sz w:val="24"/>
          <w:szCs w:val="24"/>
        </w:rPr>
        <w:t xml:space="preserve"> c</w:t>
      </w:r>
      <w:r w:rsidRPr="00F16304">
        <w:rPr>
          <w:rFonts w:ascii="Palatino Linotype" w:hAnsi="Palatino Linotype" w:cs="Arial"/>
          <w:sz w:val="24"/>
          <w:szCs w:val="24"/>
        </w:rPr>
        <w:t>erteza jurídica, pues como ya se mencionó existen otras áreas</w:t>
      </w:r>
      <w:r w:rsidR="00C46D67" w:rsidRPr="00F16304">
        <w:rPr>
          <w:rFonts w:ascii="Palatino Linotype" w:hAnsi="Palatino Linotype" w:cs="Arial"/>
          <w:sz w:val="24"/>
          <w:szCs w:val="24"/>
        </w:rPr>
        <w:t xml:space="preserve"> que pudieran tener la información, </w:t>
      </w:r>
      <w:r w:rsidRPr="00F16304">
        <w:rPr>
          <w:rFonts w:ascii="Palatino Linotype" w:hAnsi="Palatino Linotype" w:cs="Arial"/>
          <w:sz w:val="24"/>
          <w:szCs w:val="24"/>
        </w:rPr>
        <w:t>la cual de manera enunciativa mas no limitativa</w:t>
      </w:r>
      <w:r w:rsidR="00C46D67" w:rsidRPr="00F16304">
        <w:rPr>
          <w:rFonts w:ascii="Palatino Linotype" w:hAnsi="Palatino Linotype" w:cs="Arial"/>
          <w:sz w:val="24"/>
          <w:szCs w:val="24"/>
        </w:rPr>
        <w:t xml:space="preserve"> es la Primer Regiduría</w:t>
      </w:r>
      <w:r w:rsidR="00973ECE" w:rsidRPr="00F16304">
        <w:rPr>
          <w:rFonts w:ascii="Palatino Linotype" w:hAnsi="Palatino Linotype" w:cs="Arial"/>
          <w:sz w:val="24"/>
          <w:szCs w:val="24"/>
        </w:rPr>
        <w:t xml:space="preserve">; además de que, el Informe de Resultados anexado por la particular al momento de presentar el recurso de revisión materia del presente asunto, es evidencia de que la información debe obrar en los archivos del </w:t>
      </w:r>
      <w:r w:rsidR="00973ECE" w:rsidRPr="00F16304">
        <w:rPr>
          <w:rFonts w:ascii="Palatino Linotype" w:hAnsi="Palatino Linotype" w:cs="Arial"/>
          <w:b/>
          <w:sz w:val="24"/>
          <w:szCs w:val="24"/>
        </w:rPr>
        <w:t>SUJETO OBLIGADO</w:t>
      </w:r>
      <w:r w:rsidR="00973ECE" w:rsidRPr="00F16304">
        <w:rPr>
          <w:rFonts w:ascii="Palatino Linotype" w:hAnsi="Palatino Linotype" w:cs="Arial"/>
          <w:sz w:val="24"/>
          <w:szCs w:val="24"/>
        </w:rPr>
        <w:t xml:space="preserve">, para mayor referencia se inserta la siguiente imagen: </w:t>
      </w:r>
    </w:p>
    <w:p w:rsidR="00973ECE" w:rsidRPr="00F16304" w:rsidRDefault="00973ECE" w:rsidP="00625635">
      <w:pPr>
        <w:spacing w:after="0" w:line="360" w:lineRule="auto"/>
        <w:ind w:right="51"/>
        <w:jc w:val="both"/>
        <w:rPr>
          <w:rFonts w:ascii="Palatino Linotype" w:hAnsi="Palatino Linotype" w:cs="Arial"/>
          <w:sz w:val="24"/>
          <w:szCs w:val="24"/>
        </w:rPr>
      </w:pPr>
    </w:p>
    <w:p w:rsidR="00973ECE" w:rsidRPr="00F16304" w:rsidRDefault="00973ECE" w:rsidP="00973ECE">
      <w:pPr>
        <w:spacing w:after="0" w:line="360" w:lineRule="auto"/>
        <w:ind w:right="51"/>
        <w:jc w:val="center"/>
        <w:rPr>
          <w:rFonts w:ascii="Palatino Linotype" w:hAnsi="Palatino Linotype" w:cs="Arial"/>
          <w:sz w:val="24"/>
          <w:szCs w:val="24"/>
        </w:rPr>
      </w:pPr>
      <w:r w:rsidRPr="00F16304">
        <w:rPr>
          <w:rFonts w:ascii="Palatino Linotype" w:hAnsi="Palatino Linotype" w:cs="Arial"/>
          <w:noProof/>
          <w:sz w:val="24"/>
          <w:szCs w:val="24"/>
          <w:lang w:val="es-MX" w:eastAsia="es-MX"/>
        </w:rPr>
        <mc:AlternateContent>
          <mc:Choice Requires="wps">
            <w:drawing>
              <wp:anchor distT="0" distB="0" distL="114300" distR="114300" simplePos="0" relativeHeight="251718656" behindDoc="0" locked="0" layoutInCell="1" allowOverlap="1">
                <wp:simplePos x="0" y="0"/>
                <wp:positionH relativeFrom="column">
                  <wp:posOffset>789341</wp:posOffset>
                </wp:positionH>
                <wp:positionV relativeFrom="paragraph">
                  <wp:posOffset>578220</wp:posOffset>
                </wp:positionV>
                <wp:extent cx="715410" cy="457200"/>
                <wp:effectExtent l="57150" t="114300" r="0" b="114300"/>
                <wp:wrapNone/>
                <wp:docPr id="11" name="Flecha derecha 11"/>
                <wp:cNvGraphicFramePr/>
                <a:graphic xmlns:a="http://schemas.openxmlformats.org/drawingml/2006/main">
                  <a:graphicData uri="http://schemas.microsoft.com/office/word/2010/wordprocessingShape">
                    <wps:wsp>
                      <wps:cNvSpPr/>
                      <wps:spPr>
                        <a:xfrm rot="2089954">
                          <a:off x="0" y="0"/>
                          <a:ext cx="715410" cy="457200"/>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34A47D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1" o:spid="_x0000_s1026" type="#_x0000_t13" style="position:absolute;margin-left:62.15pt;margin-top:45.55pt;width:56.35pt;height:36pt;rotation:2282787fd;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" adj="14698" fillcolor="red" strokecolor="#4579b8 [3044]">
                <v:shadow on="t" color="black" opacity="22937f" origin=",.5" offset="0,.63889mm"/>
              </v:shape>
            </w:pict>
          </mc:Fallback>
        </mc:AlternateContent>
      </w:r>
      <w:r w:rsidRPr="00F16304">
        <w:rPr>
          <w:rFonts w:ascii="Palatino Linotype" w:hAnsi="Palatino Linotype" w:cs="Arial"/>
          <w:noProof/>
          <w:sz w:val="24"/>
          <w:szCs w:val="24"/>
          <w:lang w:val="es-MX" w:eastAsia="es-MX"/>
        </w:rPr>
        <w:drawing>
          <wp:inline distT="0" distB="0" distL="0" distR="0">
            <wp:extent cx="4190456" cy="2165350"/>
            <wp:effectExtent l="0" t="0" r="63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PNG"/>
                    <pic:cNvPicPr/>
                  </pic:nvPicPr>
                  <pic:blipFill>
                    <a:blip r:embed="rId18">
                      <a:extLst>
                        <a:ext uri="{28A0092B-C50C-407E-A947-70E740481C1C}">
                          <a14:useLocalDpi xmlns:a14="http://schemas.microsoft.com/office/drawing/2010/main" val="0"/>
                        </a:ext>
                      </a:extLst>
                    </a:blip>
                    <a:stretch>
                      <a:fillRect/>
                    </a:stretch>
                  </pic:blipFill>
                  <pic:spPr>
                    <a:xfrm>
                      <a:off x="0" y="0"/>
                      <a:ext cx="4200471" cy="2170525"/>
                    </a:xfrm>
                    <a:prstGeom prst="rect">
                      <a:avLst/>
                    </a:prstGeom>
                  </pic:spPr>
                </pic:pic>
              </a:graphicData>
            </a:graphic>
          </wp:inline>
        </w:drawing>
      </w:r>
    </w:p>
    <w:p w:rsidR="00154649" w:rsidRPr="00F16304" w:rsidRDefault="00154649" w:rsidP="00625635">
      <w:pPr>
        <w:spacing w:after="0" w:line="360" w:lineRule="auto"/>
        <w:ind w:right="51"/>
        <w:jc w:val="both"/>
        <w:rPr>
          <w:rFonts w:ascii="Palatino Linotype" w:hAnsi="Palatino Linotype" w:cs="Arial"/>
          <w:sz w:val="24"/>
          <w:szCs w:val="24"/>
        </w:rPr>
      </w:pPr>
    </w:p>
    <w:p w:rsidR="00973ECE" w:rsidRPr="00F16304" w:rsidRDefault="00973ECE" w:rsidP="00973ECE">
      <w:pPr>
        <w:spacing w:after="0" w:line="360" w:lineRule="auto"/>
        <w:jc w:val="both"/>
        <w:rPr>
          <w:rFonts w:ascii="Palatino Linotype" w:eastAsia="Times New Roman" w:hAnsi="Palatino Linotype" w:cs="Arial"/>
          <w:sz w:val="24"/>
          <w:szCs w:val="24"/>
          <w:lang w:val="es-ES"/>
        </w:rPr>
      </w:pPr>
      <w:r w:rsidRPr="00F16304">
        <w:rPr>
          <w:rFonts w:ascii="Palatino Linotype" w:eastAsia="Times New Roman" w:hAnsi="Palatino Linotype" w:cs="Arial"/>
          <w:sz w:val="24"/>
          <w:szCs w:val="24"/>
          <w:lang w:val="es-ES"/>
        </w:rPr>
        <w:lastRenderedPageBreak/>
        <w:t xml:space="preserve">Atento a todo lo anterior, este Órgano Garante considera que la respuesta otorgada no satisface el Derecho de Acceso a la Información Pública ejercido por </w:t>
      </w:r>
      <w:r w:rsidRPr="00F16304">
        <w:rPr>
          <w:rFonts w:ascii="Palatino Linotype" w:eastAsia="Times New Roman" w:hAnsi="Palatino Linotype" w:cs="Arial"/>
          <w:b/>
          <w:sz w:val="24"/>
          <w:szCs w:val="24"/>
          <w:lang w:val="es-ES"/>
        </w:rPr>
        <w:t xml:space="preserve">EL RECURRENTE, </w:t>
      </w:r>
      <w:r w:rsidRPr="00F16304">
        <w:rPr>
          <w:rFonts w:ascii="Palatino Linotype" w:eastAsia="Times New Roman" w:hAnsi="Palatino Linotype" w:cs="Arial"/>
          <w:sz w:val="24"/>
          <w:szCs w:val="24"/>
          <w:lang w:val="es-ES"/>
        </w:rPr>
        <w:t xml:space="preserve">en razón de que mediante respuesta </w:t>
      </w:r>
      <w:r w:rsidRPr="00F16304">
        <w:rPr>
          <w:rFonts w:ascii="Palatino Linotype" w:eastAsia="Times New Roman" w:hAnsi="Palatino Linotype" w:cs="Arial"/>
          <w:b/>
          <w:sz w:val="24"/>
          <w:szCs w:val="24"/>
          <w:lang w:val="es-ES"/>
        </w:rPr>
        <w:t>EL</w:t>
      </w:r>
      <w:r w:rsidRPr="00F16304">
        <w:rPr>
          <w:rFonts w:ascii="Palatino Linotype" w:eastAsia="Times New Roman" w:hAnsi="Palatino Linotype" w:cs="Arial"/>
          <w:sz w:val="24"/>
          <w:szCs w:val="24"/>
          <w:lang w:val="es-ES"/>
        </w:rPr>
        <w:t xml:space="preserve"> </w:t>
      </w:r>
      <w:r w:rsidRPr="00F16304">
        <w:rPr>
          <w:rFonts w:ascii="Palatino Linotype" w:eastAsia="Times New Roman" w:hAnsi="Palatino Linotype" w:cs="Arial"/>
          <w:b/>
          <w:sz w:val="24"/>
          <w:szCs w:val="24"/>
          <w:lang w:val="es-ES"/>
        </w:rPr>
        <w:t xml:space="preserve">SUJETO OBLIGADO </w:t>
      </w:r>
      <w:r w:rsidRPr="00F16304">
        <w:rPr>
          <w:rFonts w:ascii="Palatino Linotype" w:eastAsia="Times New Roman" w:hAnsi="Palatino Linotype" w:cs="Arial"/>
          <w:sz w:val="24"/>
          <w:szCs w:val="24"/>
          <w:lang w:val="es-ES"/>
        </w:rPr>
        <w:t>negó la información, razón por la cual el recurso de revisión de que se trata es procedente, toda vez que se actualiza la hipótesis previstas en la fracción I, del artículo 179 de la ley de la materia, que a la letra dice:</w:t>
      </w:r>
    </w:p>
    <w:p w:rsidR="00973ECE" w:rsidRPr="00F16304" w:rsidRDefault="00973ECE" w:rsidP="00973ECE">
      <w:pPr>
        <w:spacing w:after="0" w:line="240" w:lineRule="auto"/>
        <w:jc w:val="both"/>
        <w:rPr>
          <w:rFonts w:ascii="Palatino Linotype" w:eastAsia="Times New Roman" w:hAnsi="Palatino Linotype" w:cs="Arial"/>
          <w:sz w:val="24"/>
          <w:szCs w:val="24"/>
          <w:lang w:val="es-ES"/>
        </w:rPr>
      </w:pPr>
    </w:p>
    <w:p w:rsidR="00973ECE" w:rsidRPr="00F16304" w:rsidRDefault="00973ECE" w:rsidP="00973ECE">
      <w:pPr>
        <w:spacing w:after="0" w:line="240" w:lineRule="auto"/>
        <w:ind w:left="851" w:right="902"/>
        <w:jc w:val="both"/>
        <w:rPr>
          <w:rFonts w:ascii="Palatino Linotype" w:eastAsia="Times New Roman" w:hAnsi="Palatino Linotype" w:cs="Arial"/>
          <w:bCs/>
          <w:i/>
          <w:sz w:val="22"/>
          <w:szCs w:val="22"/>
          <w:lang w:val="es-ES"/>
        </w:rPr>
      </w:pPr>
      <w:r w:rsidRPr="00F16304">
        <w:rPr>
          <w:rFonts w:ascii="Palatino Linotype" w:eastAsia="Times New Roman" w:hAnsi="Palatino Linotype" w:cs="Arial"/>
          <w:b/>
          <w:bCs/>
          <w:i/>
          <w:sz w:val="22"/>
          <w:szCs w:val="22"/>
          <w:lang w:val="es-ES"/>
        </w:rPr>
        <w:t>“Artículo 179.</w:t>
      </w:r>
      <w:r w:rsidRPr="00F16304">
        <w:rPr>
          <w:rFonts w:ascii="Palatino Linotype" w:eastAsia="Times New Roman" w:hAnsi="Palatino Linotype" w:cs="Arial"/>
          <w:bCs/>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973ECE" w:rsidRPr="00F16304" w:rsidRDefault="00973ECE" w:rsidP="00973ECE">
      <w:pPr>
        <w:spacing w:after="0" w:line="240" w:lineRule="auto"/>
        <w:ind w:left="851" w:right="902"/>
        <w:jc w:val="both"/>
        <w:rPr>
          <w:rFonts w:ascii="Palatino Linotype" w:eastAsia="Times New Roman" w:hAnsi="Palatino Linotype" w:cs="Arial"/>
          <w:b/>
          <w:bCs/>
          <w:i/>
          <w:sz w:val="22"/>
          <w:szCs w:val="22"/>
          <w:lang w:val="es-ES"/>
        </w:rPr>
      </w:pPr>
      <w:r w:rsidRPr="00F16304">
        <w:rPr>
          <w:rFonts w:ascii="Palatino Linotype" w:eastAsia="Times New Roman" w:hAnsi="Palatino Linotype" w:cs="Arial"/>
          <w:b/>
          <w:bCs/>
          <w:i/>
          <w:sz w:val="22"/>
          <w:szCs w:val="22"/>
          <w:lang w:val="es-ES"/>
        </w:rPr>
        <w:t>I. La negativa a la información solicitada;</w:t>
      </w:r>
    </w:p>
    <w:p w:rsidR="00973ECE" w:rsidRPr="00F16304" w:rsidRDefault="00973ECE" w:rsidP="00973ECE">
      <w:pPr>
        <w:spacing w:after="0" w:line="240" w:lineRule="auto"/>
        <w:ind w:left="851" w:right="902"/>
        <w:jc w:val="both"/>
        <w:rPr>
          <w:rFonts w:ascii="Palatino Linotype" w:eastAsia="Times New Roman" w:hAnsi="Palatino Linotype" w:cs="Arial"/>
          <w:b/>
          <w:bCs/>
          <w:i/>
          <w:sz w:val="22"/>
          <w:szCs w:val="22"/>
          <w:lang w:val="es-ES"/>
        </w:rPr>
      </w:pPr>
      <w:r w:rsidRPr="00F16304">
        <w:rPr>
          <w:rFonts w:ascii="Palatino Linotype" w:eastAsia="Times New Roman" w:hAnsi="Palatino Linotype" w:cs="Arial"/>
          <w:b/>
          <w:bCs/>
          <w:i/>
          <w:sz w:val="22"/>
          <w:szCs w:val="22"/>
          <w:lang w:val="es-ES"/>
        </w:rPr>
        <w:t>…</w:t>
      </w:r>
    </w:p>
    <w:p w:rsidR="00973ECE" w:rsidRPr="00F16304" w:rsidRDefault="00973ECE" w:rsidP="00973ECE">
      <w:pPr>
        <w:spacing w:after="0" w:line="240" w:lineRule="auto"/>
        <w:ind w:left="851" w:right="902"/>
        <w:jc w:val="both"/>
        <w:rPr>
          <w:rFonts w:ascii="Palatino Linotype" w:eastAsia="Times New Roman" w:hAnsi="Palatino Linotype" w:cs="Arial"/>
          <w:bCs/>
          <w:i/>
          <w:sz w:val="22"/>
          <w:szCs w:val="22"/>
          <w:lang w:val="es-ES"/>
        </w:rPr>
      </w:pPr>
      <w:r w:rsidRPr="00F16304">
        <w:rPr>
          <w:rFonts w:ascii="Palatino Linotype" w:eastAsia="Times New Roman" w:hAnsi="Palatino Linotype" w:cs="Arial"/>
          <w:bCs/>
          <w:i/>
          <w:sz w:val="22"/>
          <w:szCs w:val="22"/>
          <w:lang w:val="es-ES"/>
        </w:rPr>
        <w:t xml:space="preserve"> (Énfasis añadido)</w:t>
      </w:r>
    </w:p>
    <w:p w:rsidR="00973ECE" w:rsidRPr="00F16304" w:rsidRDefault="00973ECE" w:rsidP="00973ECE">
      <w:pPr>
        <w:spacing w:after="0" w:line="240" w:lineRule="auto"/>
        <w:ind w:right="758"/>
        <w:jc w:val="both"/>
        <w:rPr>
          <w:rFonts w:ascii="Palatino Linotype" w:eastAsia="Times New Roman" w:hAnsi="Palatino Linotype" w:cs="Arial"/>
          <w:b/>
          <w:bCs/>
          <w:i/>
          <w:sz w:val="22"/>
          <w:szCs w:val="22"/>
          <w:u w:val="single"/>
          <w:lang w:val="es-ES"/>
        </w:rPr>
      </w:pPr>
    </w:p>
    <w:p w:rsidR="00973ECE" w:rsidRPr="00F16304" w:rsidRDefault="00973ECE" w:rsidP="00973ECE">
      <w:pPr>
        <w:spacing w:after="0" w:line="360" w:lineRule="auto"/>
        <w:jc w:val="both"/>
        <w:rPr>
          <w:rFonts w:ascii="Palatino Linotype" w:eastAsia="Times New Roman" w:hAnsi="Palatino Linotype" w:cs="Arial"/>
          <w:b/>
          <w:color w:val="000000"/>
          <w:sz w:val="24"/>
          <w:szCs w:val="24"/>
          <w:lang w:val="es-ES" w:eastAsia="es-MX"/>
        </w:rPr>
      </w:pPr>
      <w:r w:rsidRPr="00F16304">
        <w:rPr>
          <w:rFonts w:ascii="Palatino Linotype" w:eastAsia="Times New Roman" w:hAnsi="Palatino Linotype" w:cs="Arial"/>
          <w:sz w:val="24"/>
          <w:szCs w:val="24"/>
          <w:lang w:val="es-ES"/>
        </w:rPr>
        <w:t>El precepto legal citado, establece como supuesto de procedencia en aquellos casos en que se niegue la información; hipótesis que se actualiza en el presente caso</w:t>
      </w:r>
      <w:r w:rsidRPr="00F16304">
        <w:rPr>
          <w:rFonts w:ascii="Palatino Linotype" w:eastAsia="Times New Roman" w:hAnsi="Palatino Linotype" w:cs="Arial"/>
          <w:color w:val="000000"/>
          <w:sz w:val="24"/>
          <w:szCs w:val="24"/>
          <w:lang w:val="es-ES" w:eastAsia="es-MX"/>
        </w:rPr>
        <w:t xml:space="preserve">, pues se negó la </w:t>
      </w:r>
      <w:r w:rsidR="00F8738C" w:rsidRPr="00F16304">
        <w:rPr>
          <w:rFonts w:ascii="Palatino Linotype" w:eastAsia="Times New Roman" w:hAnsi="Palatino Linotype" w:cs="Arial"/>
          <w:color w:val="000000"/>
          <w:sz w:val="24"/>
          <w:szCs w:val="24"/>
          <w:lang w:val="es-ES" w:eastAsia="es-MX"/>
        </w:rPr>
        <w:t>información.</w:t>
      </w:r>
    </w:p>
    <w:p w:rsidR="00973ECE" w:rsidRPr="00F16304" w:rsidRDefault="00973ECE" w:rsidP="00973ECE">
      <w:pPr>
        <w:spacing w:after="0" w:line="360" w:lineRule="auto"/>
        <w:jc w:val="both"/>
        <w:rPr>
          <w:rFonts w:ascii="Palatino Linotype" w:eastAsia="Calibri" w:hAnsi="Palatino Linotype" w:cs="Arial"/>
          <w:sz w:val="24"/>
          <w:szCs w:val="24"/>
          <w:lang w:val="es-ES"/>
        </w:rPr>
      </w:pPr>
    </w:p>
    <w:p w:rsidR="00957183" w:rsidRPr="00F16304" w:rsidRDefault="00154649" w:rsidP="00625635">
      <w:pPr>
        <w:spacing w:after="0" w:line="360" w:lineRule="auto"/>
        <w:jc w:val="both"/>
        <w:rPr>
          <w:rFonts w:ascii="Palatino Linotype" w:hAnsi="Palatino Linotype" w:cs="Arial"/>
          <w:sz w:val="24"/>
          <w:szCs w:val="24"/>
        </w:rPr>
      </w:pPr>
      <w:r w:rsidRPr="00F16304">
        <w:rPr>
          <w:rFonts w:ascii="Palatino Linotype" w:hAnsi="Palatino Linotype" w:cs="Arial"/>
          <w:sz w:val="24"/>
          <w:szCs w:val="24"/>
        </w:rPr>
        <w:t>En consecuencia, este Órgano Garante fin de dar certeza</w:t>
      </w:r>
      <w:r w:rsidRPr="00F16304">
        <w:rPr>
          <w:rFonts w:ascii="Palatino Linotype" w:hAnsi="Palatino Linotype" w:cs="Arial"/>
          <w:color w:val="000000"/>
          <w:sz w:val="24"/>
          <w:szCs w:val="24"/>
        </w:rPr>
        <w:t xml:space="preserve"> determina </w:t>
      </w:r>
      <w:r w:rsidR="00F8738C" w:rsidRPr="00F16304">
        <w:rPr>
          <w:rFonts w:ascii="Palatino Linotype" w:hAnsi="Palatino Linotype" w:cs="Arial"/>
          <w:b/>
          <w:sz w:val="24"/>
          <w:szCs w:val="24"/>
        </w:rPr>
        <w:t>REVOCAR</w:t>
      </w:r>
      <w:r w:rsidRPr="00F16304">
        <w:rPr>
          <w:rFonts w:ascii="Palatino Linotype" w:hAnsi="Palatino Linotype" w:cs="Arial"/>
          <w:sz w:val="24"/>
          <w:szCs w:val="24"/>
        </w:rPr>
        <w:t xml:space="preserve"> la respuesta del </w:t>
      </w:r>
      <w:r w:rsidRPr="00F16304">
        <w:rPr>
          <w:rFonts w:ascii="Palatino Linotype" w:hAnsi="Palatino Linotype" w:cs="Arial"/>
          <w:b/>
          <w:sz w:val="24"/>
          <w:szCs w:val="24"/>
        </w:rPr>
        <w:t>SUJETO OBLIGADO</w:t>
      </w:r>
      <w:r w:rsidRPr="00F16304">
        <w:rPr>
          <w:rFonts w:ascii="Palatino Linotype" w:hAnsi="Palatino Linotype" w:cs="Arial"/>
          <w:sz w:val="24"/>
          <w:szCs w:val="24"/>
        </w:rPr>
        <w:t xml:space="preserve">, a fin de ordenar realice una </w:t>
      </w:r>
      <w:r w:rsidRPr="00F16304">
        <w:rPr>
          <w:rFonts w:ascii="Palatino Linotype" w:hAnsi="Palatino Linotype" w:cs="Arial"/>
          <w:b/>
          <w:sz w:val="24"/>
          <w:szCs w:val="24"/>
        </w:rPr>
        <w:t>búsqueda exhaustiva y razonable</w:t>
      </w:r>
      <w:r w:rsidRPr="00F16304">
        <w:rPr>
          <w:rFonts w:ascii="Palatino Linotype" w:hAnsi="Palatino Linotype" w:cs="Arial"/>
          <w:sz w:val="24"/>
          <w:szCs w:val="24"/>
        </w:rPr>
        <w:t xml:space="preserve"> de la información solicitada de conformidad con el artículo 162 de la Ley de Transparencia y Acceso a la Información Pública del Estado de México y Municipios y haga entrega a</w:t>
      </w:r>
      <w:r w:rsidR="00A8274C" w:rsidRPr="00F16304">
        <w:rPr>
          <w:rFonts w:ascii="Palatino Linotype" w:hAnsi="Palatino Linotype" w:cs="Arial"/>
          <w:sz w:val="24"/>
          <w:szCs w:val="24"/>
        </w:rPr>
        <w:t xml:space="preserve"> </w:t>
      </w:r>
      <w:r w:rsidR="00A8274C" w:rsidRPr="00F16304">
        <w:rPr>
          <w:rFonts w:ascii="Palatino Linotype" w:hAnsi="Palatino Linotype" w:cs="Arial"/>
          <w:b/>
          <w:sz w:val="24"/>
          <w:szCs w:val="24"/>
        </w:rPr>
        <w:t>LA</w:t>
      </w:r>
      <w:r w:rsidRPr="00F16304">
        <w:rPr>
          <w:rFonts w:ascii="Palatino Linotype" w:hAnsi="Palatino Linotype" w:cs="Arial"/>
          <w:sz w:val="24"/>
          <w:szCs w:val="24"/>
        </w:rPr>
        <w:t xml:space="preserve"> </w:t>
      </w:r>
      <w:r w:rsidRPr="00F16304">
        <w:rPr>
          <w:rFonts w:ascii="Palatino Linotype" w:hAnsi="Palatino Linotype" w:cs="Arial"/>
          <w:b/>
          <w:sz w:val="24"/>
          <w:szCs w:val="24"/>
        </w:rPr>
        <w:t xml:space="preserve">RECURRRENTE </w:t>
      </w:r>
      <w:r w:rsidRPr="00F16304">
        <w:rPr>
          <w:rFonts w:ascii="Palatino Linotype" w:hAnsi="Palatino Linotype" w:cs="Arial"/>
          <w:sz w:val="24"/>
          <w:szCs w:val="24"/>
        </w:rPr>
        <w:t xml:space="preserve">de ser procedente en </w:t>
      </w:r>
      <w:r w:rsidRPr="00F16304">
        <w:rPr>
          <w:rFonts w:ascii="Palatino Linotype" w:hAnsi="Palatino Linotype" w:cs="Arial"/>
          <w:b/>
          <w:sz w:val="24"/>
          <w:szCs w:val="24"/>
        </w:rPr>
        <w:t xml:space="preserve">versión pública </w:t>
      </w:r>
      <w:r w:rsidRPr="00F16304">
        <w:rPr>
          <w:rFonts w:ascii="Palatino Linotype" w:hAnsi="Palatino Linotype" w:cs="Arial"/>
          <w:sz w:val="24"/>
          <w:szCs w:val="24"/>
        </w:rPr>
        <w:t xml:space="preserve">el </w:t>
      </w:r>
      <w:r w:rsidR="00C46D67" w:rsidRPr="00F16304">
        <w:rPr>
          <w:rFonts w:ascii="Palatino Linotype" w:hAnsi="Palatino Linotype" w:cs="Arial"/>
          <w:sz w:val="24"/>
          <w:szCs w:val="24"/>
        </w:rPr>
        <w:t xml:space="preserve">o los contratos de la obra de electrificación con lámparas de celda solares de perímetro referido por el particular, </w:t>
      </w:r>
      <w:r w:rsidR="00F8738C" w:rsidRPr="00F16304">
        <w:rPr>
          <w:rFonts w:ascii="Palatino Linotype" w:hAnsi="Palatino Linotype" w:cs="Arial"/>
          <w:sz w:val="24"/>
          <w:szCs w:val="24"/>
        </w:rPr>
        <w:t xml:space="preserve">celebrado durante la administración 2013-2015. </w:t>
      </w:r>
    </w:p>
    <w:p w:rsidR="00C46D67" w:rsidRPr="00F16304" w:rsidRDefault="00C46D67" w:rsidP="00625635">
      <w:pPr>
        <w:spacing w:after="0" w:line="360" w:lineRule="auto"/>
        <w:jc w:val="both"/>
        <w:rPr>
          <w:rFonts w:ascii="Palatino Linotype" w:hAnsi="Palatino Linotype" w:cs="Arial"/>
          <w:sz w:val="24"/>
          <w:szCs w:val="24"/>
        </w:rPr>
      </w:pPr>
    </w:p>
    <w:p w:rsidR="00154649" w:rsidRPr="00F16304" w:rsidRDefault="00154649" w:rsidP="00625635">
      <w:pPr>
        <w:spacing w:after="0" w:line="360" w:lineRule="auto"/>
        <w:jc w:val="both"/>
        <w:rPr>
          <w:rFonts w:ascii="Palatino Linotype" w:hAnsi="Palatino Linotype" w:cs="Arial"/>
          <w:sz w:val="24"/>
          <w:szCs w:val="24"/>
        </w:rPr>
      </w:pPr>
      <w:r w:rsidRPr="00F16304">
        <w:rPr>
          <w:rFonts w:ascii="Palatino Linotype" w:hAnsi="Palatino Linotype" w:cs="Arial"/>
          <w:sz w:val="24"/>
          <w:szCs w:val="24"/>
        </w:rPr>
        <w:lastRenderedPageBreak/>
        <w:t xml:space="preserve">Asimismo, no se omite precisar  que conforme al artículo 137 de la Ley de Transparencia y Acceso a la Información Pública del Estado de México y Municipios, cuando los documentos contengan información considera como confidencial, permite la elaboración de versiones públicas en las que se suprima aquella información susceptible de clasificarse, </w:t>
      </w:r>
      <w:r w:rsidRPr="00F16304">
        <w:rPr>
          <w:rFonts w:ascii="Palatino Linotype" w:hAnsi="Palatino Linotype" w:cs="Arial"/>
          <w:color w:val="000000"/>
          <w:sz w:val="24"/>
          <w:szCs w:val="24"/>
        </w:rPr>
        <w:t xml:space="preserve">acompañada del Acuerdo respectivo del Comité de Transparencia, </w:t>
      </w:r>
      <w:r w:rsidRPr="00F16304">
        <w:rPr>
          <w:rFonts w:ascii="Palatino Linotype" w:hAnsi="Palatino Linotype" w:cs="Arial"/>
          <w:sz w:val="24"/>
          <w:szCs w:val="24"/>
        </w:rPr>
        <w:t>atento a lo anterior, se debe cumplir con las formalidades previstas en los artículos 3, fracción XLV, 49, fracción VIII, 132, fracciones II y III, 137 y 149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a continuación se citan:</w:t>
      </w:r>
    </w:p>
    <w:p w:rsidR="00154649" w:rsidRPr="00F16304" w:rsidRDefault="00154649" w:rsidP="00925E45">
      <w:pPr>
        <w:spacing w:after="0" w:line="240" w:lineRule="auto"/>
        <w:ind w:right="49"/>
        <w:jc w:val="both"/>
        <w:rPr>
          <w:rFonts w:ascii="Palatino Linotype" w:hAnsi="Palatino Linotype" w:cs="Arial"/>
        </w:rPr>
      </w:pPr>
    </w:p>
    <w:p w:rsidR="00154649" w:rsidRPr="00F16304" w:rsidRDefault="00154649" w:rsidP="00925E45">
      <w:pPr>
        <w:tabs>
          <w:tab w:val="left" w:pos="8222"/>
        </w:tabs>
        <w:spacing w:after="0" w:line="240" w:lineRule="auto"/>
        <w:ind w:left="851" w:right="899"/>
        <w:jc w:val="both"/>
        <w:rPr>
          <w:rFonts w:ascii="Palatino Linotype" w:hAnsi="Palatino Linotype" w:cs="Arial"/>
          <w:i/>
          <w:sz w:val="22"/>
        </w:rPr>
      </w:pPr>
      <w:r w:rsidRPr="00F16304">
        <w:rPr>
          <w:rFonts w:ascii="Palatino Linotype" w:hAnsi="Palatino Linotype" w:cs="Arial"/>
          <w:i/>
          <w:sz w:val="22"/>
        </w:rPr>
        <w:t>“</w:t>
      </w:r>
      <w:r w:rsidRPr="00F16304">
        <w:rPr>
          <w:rFonts w:ascii="Palatino Linotype" w:hAnsi="Palatino Linotype" w:cs="Arial"/>
          <w:b/>
          <w:i/>
          <w:sz w:val="22"/>
        </w:rPr>
        <w:t>Artículo 3</w:t>
      </w:r>
      <w:r w:rsidRPr="00F16304">
        <w:rPr>
          <w:rFonts w:ascii="Palatino Linotype" w:hAnsi="Palatino Linotype" w:cs="Arial"/>
          <w:i/>
          <w:sz w:val="22"/>
        </w:rPr>
        <w:t>. Para los efectos de la presente Ley se entenderá por:</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rPr>
      </w:pPr>
      <w:r w:rsidRPr="00F16304">
        <w:rPr>
          <w:rFonts w:ascii="Palatino Linotype" w:hAnsi="Palatino Linotype" w:cs="Arial"/>
          <w:i/>
          <w:sz w:val="22"/>
        </w:rPr>
        <w:t>. . .</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rPr>
      </w:pPr>
      <w:r w:rsidRPr="00F16304">
        <w:rPr>
          <w:rFonts w:ascii="Palatino Linotype" w:hAnsi="Palatino Linotype" w:cs="Arial"/>
          <w:i/>
          <w:sz w:val="22"/>
        </w:rPr>
        <w:t>XLV. Versión pública: Documento en el que se elimine, suprime o borra la información clasificada como reservada o confidencial para permitir su acceso.</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rPr>
      </w:pPr>
      <w:r w:rsidRPr="00F16304">
        <w:rPr>
          <w:rFonts w:ascii="Palatino Linotype" w:hAnsi="Palatino Linotype" w:cs="Arial"/>
          <w:b/>
          <w:i/>
          <w:sz w:val="22"/>
        </w:rPr>
        <w:t>Artículo 49.</w:t>
      </w:r>
      <w:r w:rsidRPr="00F16304">
        <w:rPr>
          <w:rFonts w:ascii="Palatino Linotype" w:hAnsi="Palatino Linotype" w:cs="Arial"/>
          <w:i/>
          <w:sz w:val="22"/>
        </w:rPr>
        <w:t xml:space="preserve"> Los Comités de Transparencia tendrán las siguientes atribuciones:</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rPr>
      </w:pPr>
      <w:r w:rsidRPr="00F16304">
        <w:rPr>
          <w:rFonts w:ascii="Palatino Linotype" w:hAnsi="Palatino Linotype" w:cs="Arial"/>
          <w:i/>
          <w:sz w:val="22"/>
        </w:rPr>
        <w:t>VIII. Aprobar, modificar o revocar la clasificación de la información;</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rPr>
      </w:pPr>
      <w:r w:rsidRPr="00F16304">
        <w:rPr>
          <w:rFonts w:ascii="Palatino Linotype" w:hAnsi="Palatino Linotype" w:cs="Arial"/>
          <w:b/>
          <w:i/>
          <w:sz w:val="22"/>
        </w:rPr>
        <w:t>Artículo 132.</w:t>
      </w:r>
      <w:r w:rsidRPr="00F16304">
        <w:rPr>
          <w:rFonts w:ascii="Palatino Linotype" w:hAnsi="Palatino Linotype" w:cs="Arial"/>
          <w:i/>
          <w:sz w:val="22"/>
        </w:rPr>
        <w:t xml:space="preserve"> La clasificación de la información se llevará a cabo en el momento en que:</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rPr>
      </w:pPr>
      <w:r w:rsidRPr="00F16304">
        <w:rPr>
          <w:rFonts w:ascii="Palatino Linotype" w:hAnsi="Palatino Linotype" w:cs="Arial"/>
          <w:i/>
          <w:sz w:val="22"/>
        </w:rPr>
        <w:t>II. Se determine mediante resolución de autoridad competente; o</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rPr>
      </w:pPr>
      <w:r w:rsidRPr="00F16304">
        <w:rPr>
          <w:rFonts w:ascii="Palatino Linotype" w:hAnsi="Palatino Linotype" w:cs="Arial"/>
          <w:i/>
          <w:sz w:val="22"/>
        </w:rPr>
        <w:t>III. Se generen versiones públicas para dar cumplimiento a las obligaciones de transparencia previstas en esta Ley.</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rPr>
      </w:pPr>
      <w:r w:rsidRPr="00F16304">
        <w:rPr>
          <w:rFonts w:ascii="Palatino Linotype" w:hAnsi="Palatino Linotype" w:cs="Arial"/>
          <w:b/>
          <w:i/>
          <w:sz w:val="22"/>
        </w:rPr>
        <w:t>Artículo 137.</w:t>
      </w:r>
      <w:r w:rsidRPr="00F16304">
        <w:rPr>
          <w:rFonts w:ascii="Palatino Linotype" w:hAnsi="Palatino Linotype" w:cs="Arial"/>
          <w:i/>
          <w:sz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rPr>
      </w:pPr>
      <w:r w:rsidRPr="00F16304">
        <w:rPr>
          <w:rFonts w:ascii="Palatino Linotype" w:hAnsi="Palatino Linotype" w:cs="Arial"/>
          <w:b/>
          <w:i/>
          <w:sz w:val="22"/>
        </w:rPr>
        <w:lastRenderedPageBreak/>
        <w:t>Artículo 149.</w:t>
      </w:r>
      <w:r w:rsidRPr="00F16304">
        <w:rPr>
          <w:rFonts w:ascii="Palatino Linotype" w:hAnsi="Palatino Linotype" w:cs="Arial"/>
          <w:i/>
          <w:sz w:val="22"/>
        </w:rPr>
        <w:t xml:space="preserve"> El acuerdo que clasifique la información como confidencial deberá contener un razonamiento lógico en el que demuestre que la información se encuentra en alguna o algunas de las hipótesis previstas en la presente Ley.</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lang w:val="es-MX" w:eastAsia="es-MX"/>
        </w:rPr>
      </w:pPr>
      <w:r w:rsidRPr="00F16304">
        <w:rPr>
          <w:rFonts w:ascii="Palatino Linotype" w:hAnsi="Palatino Linotype" w:cs="Arial"/>
          <w:b/>
          <w:i/>
          <w:sz w:val="22"/>
          <w:lang w:eastAsia="es-MX"/>
        </w:rPr>
        <w:t>Segundo.-</w:t>
      </w:r>
      <w:r w:rsidRPr="00F16304">
        <w:rPr>
          <w:rFonts w:ascii="Palatino Linotype" w:hAnsi="Palatino Linotype" w:cs="Arial"/>
          <w:i/>
          <w:sz w:val="22"/>
          <w:lang w:eastAsia="es-MX"/>
        </w:rPr>
        <w:t xml:space="preserve"> Para efectos de los presentes Lineamientos Generales, se entenderá por:</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lang w:eastAsia="es-MX"/>
        </w:rPr>
      </w:pPr>
      <w:r w:rsidRPr="00F16304">
        <w:rPr>
          <w:rFonts w:ascii="Palatino Linotype" w:hAnsi="Palatino Linotype" w:cs="Arial"/>
          <w:b/>
          <w:i/>
          <w:sz w:val="22"/>
          <w:lang w:eastAsia="es-MX"/>
        </w:rPr>
        <w:t>XVIII.</w:t>
      </w:r>
      <w:r w:rsidRPr="00F16304">
        <w:rPr>
          <w:rFonts w:ascii="Palatino Linotype" w:hAnsi="Palatino Linotype" w:cs="Arial"/>
          <w:i/>
          <w:sz w:val="22"/>
          <w:lang w:eastAsia="es-MX"/>
        </w:rPr>
        <w:t xml:space="preserve"> </w:t>
      </w:r>
      <w:r w:rsidRPr="00F16304">
        <w:rPr>
          <w:rFonts w:ascii="Palatino Linotype" w:hAnsi="Palatino Linotype" w:cs="Arial"/>
          <w:b/>
          <w:i/>
          <w:sz w:val="22"/>
          <w:lang w:eastAsia="es-MX"/>
        </w:rPr>
        <w:t>Versión pública:</w:t>
      </w:r>
      <w:r w:rsidRPr="00F16304">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lang w:eastAsia="es-MX"/>
        </w:rPr>
      </w:pPr>
      <w:r w:rsidRPr="00F16304">
        <w:rPr>
          <w:rFonts w:ascii="Palatino Linotype" w:hAnsi="Palatino Linotype" w:cs="Arial"/>
          <w:b/>
          <w:i/>
          <w:sz w:val="22"/>
          <w:lang w:eastAsia="es-MX"/>
        </w:rPr>
        <w:t>Cuarto.</w:t>
      </w:r>
      <w:r w:rsidRPr="00F16304">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lang w:eastAsia="es-MX"/>
        </w:rPr>
      </w:pPr>
      <w:r w:rsidRPr="00F16304">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lang w:eastAsia="es-MX"/>
        </w:rPr>
      </w:pPr>
      <w:r w:rsidRPr="00F16304">
        <w:rPr>
          <w:rFonts w:ascii="Palatino Linotype" w:hAnsi="Palatino Linotype" w:cs="Arial"/>
          <w:b/>
          <w:i/>
          <w:sz w:val="22"/>
          <w:lang w:eastAsia="es-MX"/>
        </w:rPr>
        <w:t>Quinto.</w:t>
      </w:r>
      <w:r w:rsidRPr="00F16304">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lang w:eastAsia="es-MX"/>
        </w:rPr>
      </w:pPr>
      <w:r w:rsidRPr="00F16304">
        <w:rPr>
          <w:rFonts w:ascii="Palatino Linotype" w:hAnsi="Palatino Linotype" w:cs="Arial"/>
          <w:b/>
          <w:i/>
          <w:sz w:val="22"/>
          <w:lang w:eastAsia="es-MX"/>
        </w:rPr>
        <w:t>Sexto.</w:t>
      </w:r>
      <w:r w:rsidRPr="00F16304">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lang w:eastAsia="es-MX"/>
        </w:rPr>
      </w:pPr>
      <w:r w:rsidRPr="00F16304">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lang w:eastAsia="es-MX"/>
        </w:rPr>
      </w:pPr>
      <w:r w:rsidRPr="00F16304">
        <w:rPr>
          <w:rFonts w:ascii="Palatino Linotype" w:hAnsi="Palatino Linotype" w:cs="Arial"/>
          <w:b/>
          <w:i/>
          <w:sz w:val="22"/>
          <w:lang w:eastAsia="es-MX"/>
        </w:rPr>
        <w:t>Séptimo.</w:t>
      </w:r>
      <w:r w:rsidRPr="00F16304">
        <w:rPr>
          <w:rFonts w:ascii="Palatino Linotype" w:hAnsi="Palatino Linotype" w:cs="Arial"/>
          <w:i/>
          <w:sz w:val="22"/>
          <w:lang w:eastAsia="es-MX"/>
        </w:rPr>
        <w:t xml:space="preserve"> La clasificación de la información se llevará a cabo en el momento en que:</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lang w:eastAsia="es-MX"/>
        </w:rPr>
      </w:pPr>
      <w:r w:rsidRPr="00F16304">
        <w:rPr>
          <w:rFonts w:ascii="Palatino Linotype" w:hAnsi="Palatino Linotype" w:cs="Arial"/>
          <w:b/>
          <w:i/>
          <w:sz w:val="22"/>
          <w:lang w:eastAsia="es-MX"/>
        </w:rPr>
        <w:t>I.</w:t>
      </w:r>
      <w:r w:rsidRPr="00F16304">
        <w:rPr>
          <w:rFonts w:ascii="Palatino Linotype" w:hAnsi="Palatino Linotype" w:cs="Arial"/>
          <w:i/>
          <w:sz w:val="22"/>
          <w:lang w:eastAsia="es-MX"/>
        </w:rPr>
        <w:t xml:space="preserve"> Se reciba una solicitud de acceso a la información;</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lang w:eastAsia="es-MX"/>
        </w:rPr>
      </w:pPr>
      <w:r w:rsidRPr="00F16304">
        <w:rPr>
          <w:rFonts w:ascii="Palatino Linotype" w:hAnsi="Palatino Linotype" w:cs="Arial"/>
          <w:b/>
          <w:i/>
          <w:sz w:val="22"/>
          <w:lang w:eastAsia="es-MX"/>
        </w:rPr>
        <w:t>II.</w:t>
      </w:r>
      <w:r w:rsidRPr="00F16304">
        <w:rPr>
          <w:rFonts w:ascii="Palatino Linotype" w:hAnsi="Palatino Linotype" w:cs="Arial"/>
          <w:i/>
          <w:sz w:val="22"/>
          <w:lang w:eastAsia="es-MX"/>
        </w:rPr>
        <w:t xml:space="preserve"> Se determine mediante resolución de autoridad competente, o</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lang w:eastAsia="es-MX"/>
        </w:rPr>
      </w:pPr>
      <w:r w:rsidRPr="00F16304">
        <w:rPr>
          <w:rFonts w:ascii="Palatino Linotype" w:hAnsi="Palatino Linotype" w:cs="Arial"/>
          <w:b/>
          <w:i/>
          <w:sz w:val="22"/>
          <w:lang w:eastAsia="es-MX"/>
        </w:rPr>
        <w:t>III.</w:t>
      </w:r>
      <w:r w:rsidRPr="00F16304">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lang w:eastAsia="es-MX"/>
        </w:rPr>
      </w:pPr>
      <w:r w:rsidRPr="00F16304">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lang w:eastAsia="es-MX"/>
        </w:rPr>
      </w:pPr>
      <w:r w:rsidRPr="00F16304">
        <w:rPr>
          <w:rFonts w:ascii="Palatino Linotype" w:hAnsi="Palatino Linotype" w:cs="Arial"/>
          <w:b/>
          <w:i/>
          <w:sz w:val="22"/>
          <w:lang w:eastAsia="es-MX"/>
        </w:rPr>
        <w:lastRenderedPageBreak/>
        <w:t>Octavo.</w:t>
      </w:r>
      <w:r w:rsidRPr="00F16304">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lang w:eastAsia="es-MX"/>
        </w:rPr>
      </w:pPr>
      <w:r w:rsidRPr="00F16304">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lang w:eastAsia="es-MX"/>
        </w:rPr>
      </w:pPr>
      <w:r w:rsidRPr="00F16304">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lang w:eastAsia="es-MX"/>
        </w:rPr>
      </w:pPr>
      <w:r w:rsidRPr="00F16304">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lang w:eastAsia="es-MX"/>
        </w:rPr>
      </w:pPr>
      <w:r w:rsidRPr="00F16304">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lang w:eastAsia="es-MX"/>
        </w:rPr>
      </w:pPr>
      <w:r w:rsidRPr="00F16304">
        <w:rPr>
          <w:rFonts w:ascii="Palatino Linotype" w:hAnsi="Palatino Linotype" w:cs="Arial"/>
          <w:b/>
          <w:i/>
          <w:sz w:val="22"/>
          <w:lang w:eastAsia="es-MX"/>
        </w:rPr>
        <w:t>Noveno.</w:t>
      </w:r>
      <w:r w:rsidRPr="00F16304">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lang w:eastAsia="es-MX"/>
        </w:rPr>
      </w:pPr>
      <w:r w:rsidRPr="00F16304">
        <w:rPr>
          <w:rFonts w:ascii="Palatino Linotype" w:hAnsi="Palatino Linotype" w:cs="Arial"/>
          <w:b/>
          <w:i/>
          <w:sz w:val="22"/>
          <w:lang w:eastAsia="es-MX"/>
        </w:rPr>
        <w:t>Décimo.</w:t>
      </w:r>
      <w:r w:rsidRPr="00F16304">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2"/>
          <w:lang w:eastAsia="es-MX"/>
        </w:rPr>
      </w:pPr>
      <w:r w:rsidRPr="00F16304">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154649" w:rsidRPr="00F16304" w:rsidRDefault="00154649" w:rsidP="00925E45">
      <w:pPr>
        <w:tabs>
          <w:tab w:val="left" w:pos="8222"/>
        </w:tabs>
        <w:spacing w:after="0" w:line="240" w:lineRule="auto"/>
        <w:ind w:left="851" w:right="899"/>
        <w:jc w:val="both"/>
        <w:rPr>
          <w:rFonts w:ascii="Palatino Linotype" w:hAnsi="Palatino Linotype" w:cs="Arial"/>
          <w:b/>
          <w:i/>
          <w:sz w:val="22"/>
          <w:lang w:eastAsia="es-MX"/>
        </w:rPr>
      </w:pPr>
      <w:r w:rsidRPr="00F16304">
        <w:rPr>
          <w:rFonts w:ascii="Palatino Linotype" w:hAnsi="Palatino Linotype" w:cs="Arial"/>
          <w:b/>
          <w:i/>
          <w:sz w:val="22"/>
          <w:lang w:eastAsia="es-MX"/>
        </w:rPr>
        <w:t>Décimo primero.</w:t>
      </w:r>
      <w:r w:rsidRPr="00F16304">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16304">
        <w:rPr>
          <w:rFonts w:ascii="Palatino Linotype" w:hAnsi="Palatino Linotype" w:cs="Arial"/>
          <w:b/>
          <w:i/>
          <w:sz w:val="22"/>
          <w:lang w:eastAsia="es-MX"/>
        </w:rPr>
        <w:t>”</w:t>
      </w:r>
    </w:p>
    <w:p w:rsidR="00154649" w:rsidRPr="00F16304" w:rsidRDefault="00154649" w:rsidP="00925E45">
      <w:pPr>
        <w:tabs>
          <w:tab w:val="left" w:pos="8222"/>
        </w:tabs>
        <w:spacing w:after="0" w:line="240" w:lineRule="auto"/>
        <w:ind w:left="851" w:right="899"/>
        <w:jc w:val="both"/>
        <w:rPr>
          <w:rFonts w:ascii="Palatino Linotype" w:hAnsi="Palatino Linotype" w:cs="Arial"/>
          <w:i/>
          <w:sz w:val="24"/>
          <w:lang w:eastAsia="es-MX"/>
        </w:rPr>
      </w:pPr>
    </w:p>
    <w:p w:rsidR="00154649" w:rsidRPr="00F16304" w:rsidRDefault="00154649" w:rsidP="00625635">
      <w:pPr>
        <w:spacing w:after="0" w:line="360" w:lineRule="auto"/>
        <w:jc w:val="both"/>
        <w:rPr>
          <w:rFonts w:ascii="Palatino Linotype" w:hAnsi="Palatino Linotype" w:cs="Arial"/>
          <w:sz w:val="24"/>
          <w:szCs w:val="24"/>
        </w:rPr>
      </w:pPr>
      <w:r w:rsidRPr="00F16304">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154649" w:rsidRPr="00F16304" w:rsidRDefault="00154649" w:rsidP="00625635">
      <w:pPr>
        <w:spacing w:after="0" w:line="360" w:lineRule="auto"/>
        <w:jc w:val="both"/>
        <w:rPr>
          <w:rFonts w:ascii="Palatino Linotype" w:hAnsi="Palatino Linotype" w:cs="Arial"/>
          <w:sz w:val="24"/>
          <w:szCs w:val="24"/>
        </w:rPr>
      </w:pPr>
    </w:p>
    <w:p w:rsidR="00154649" w:rsidRPr="00F16304" w:rsidRDefault="00154649" w:rsidP="00625635">
      <w:pPr>
        <w:spacing w:after="0" w:line="360" w:lineRule="auto"/>
        <w:jc w:val="both"/>
        <w:rPr>
          <w:rFonts w:ascii="Palatino Linotype" w:hAnsi="Palatino Linotype" w:cs="Arial"/>
          <w:sz w:val="24"/>
          <w:szCs w:val="24"/>
        </w:rPr>
      </w:pPr>
      <w:r w:rsidRPr="00F16304">
        <w:rPr>
          <w:rFonts w:ascii="Palatino Linotype" w:hAnsi="Palatino Linotype" w:cs="Arial"/>
          <w:sz w:val="24"/>
          <w:szCs w:val="24"/>
        </w:rPr>
        <w:t>Se consideran datos personales susceptibles de ser clasificados</w:t>
      </w:r>
      <w:r w:rsidR="00F8738C" w:rsidRPr="00F16304">
        <w:rPr>
          <w:rFonts w:ascii="Palatino Linotype" w:hAnsi="Palatino Linotype" w:cs="Arial"/>
          <w:sz w:val="24"/>
          <w:szCs w:val="24"/>
        </w:rPr>
        <w:t xml:space="preserve"> de manera general</w:t>
      </w:r>
      <w:r w:rsidRPr="00F16304">
        <w:rPr>
          <w:rFonts w:ascii="Palatino Linotype" w:hAnsi="Palatino Linotype" w:cs="Arial"/>
          <w:sz w:val="24"/>
          <w:szCs w:val="24"/>
        </w:rPr>
        <w:t xml:space="preserve">, los referentes a: el nombre, domicilio y teléfono particulares, CURP, RFC, origen étnico o racial, características físicas, morales, emocionales, vida afectiva y familiar, correo electrónico, patrimonio, ideología, opiniones políticas, creencias, convicciones religiosas y filosóficas, estado de salud, huella digital o cualquier otro dato que ponga en riesgo grave al titular de los datos.  </w:t>
      </w:r>
    </w:p>
    <w:p w:rsidR="006539BB" w:rsidRPr="00F16304" w:rsidRDefault="006539BB" w:rsidP="00625635">
      <w:pPr>
        <w:spacing w:after="0" w:line="360" w:lineRule="auto"/>
        <w:jc w:val="both"/>
        <w:rPr>
          <w:rFonts w:ascii="Palatino Linotype" w:hAnsi="Palatino Linotype" w:cs="Arial"/>
          <w:sz w:val="24"/>
          <w:szCs w:val="24"/>
        </w:rPr>
      </w:pPr>
    </w:p>
    <w:p w:rsidR="00154649" w:rsidRPr="00F16304" w:rsidRDefault="00154649" w:rsidP="00625635">
      <w:pPr>
        <w:spacing w:after="0" w:line="360" w:lineRule="auto"/>
        <w:jc w:val="both"/>
        <w:rPr>
          <w:rFonts w:ascii="Palatino Linotype" w:hAnsi="Palatino Linotype" w:cs="Arial"/>
          <w:sz w:val="24"/>
          <w:szCs w:val="24"/>
        </w:rPr>
      </w:pPr>
      <w:r w:rsidRPr="00F16304">
        <w:rPr>
          <w:rFonts w:ascii="Palatino Linotype" w:hAnsi="Palatino Linotype" w:cs="Arial"/>
          <w:sz w:val="24"/>
          <w:szCs w:val="24"/>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154649" w:rsidRPr="00F16304" w:rsidRDefault="00154649" w:rsidP="00625635">
      <w:pPr>
        <w:spacing w:after="0" w:line="360" w:lineRule="auto"/>
        <w:ind w:right="49"/>
        <w:jc w:val="both"/>
        <w:rPr>
          <w:rFonts w:ascii="Palatino Linotype" w:hAnsi="Palatino Linotype" w:cs="Arial"/>
          <w:sz w:val="24"/>
          <w:szCs w:val="24"/>
        </w:rPr>
      </w:pPr>
    </w:p>
    <w:p w:rsidR="00154649" w:rsidRPr="00F16304" w:rsidRDefault="00154649" w:rsidP="00625635">
      <w:pPr>
        <w:spacing w:after="0" w:line="360" w:lineRule="auto"/>
        <w:ind w:right="49"/>
        <w:jc w:val="both"/>
        <w:rPr>
          <w:rFonts w:ascii="Palatino Linotype" w:hAnsi="Palatino Linotype" w:cs="Arial"/>
          <w:sz w:val="24"/>
          <w:szCs w:val="24"/>
        </w:rPr>
      </w:pPr>
      <w:r w:rsidRPr="00F16304">
        <w:rPr>
          <w:rFonts w:ascii="Palatino Linotype" w:hAnsi="Palatino Linotype" w:cs="Arial"/>
          <w:sz w:val="24"/>
          <w:szCs w:val="24"/>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154649" w:rsidRPr="00F16304" w:rsidRDefault="00154649" w:rsidP="00925E45">
      <w:pPr>
        <w:spacing w:after="0" w:line="240" w:lineRule="auto"/>
        <w:ind w:right="49"/>
        <w:jc w:val="both"/>
        <w:rPr>
          <w:rFonts w:ascii="Palatino Linotype" w:hAnsi="Palatino Linotype" w:cs="Arial"/>
        </w:rPr>
      </w:pPr>
    </w:p>
    <w:p w:rsidR="00154649" w:rsidRPr="00F16304" w:rsidRDefault="00154649" w:rsidP="00925E45">
      <w:pPr>
        <w:spacing w:after="0" w:line="240" w:lineRule="auto"/>
        <w:ind w:left="851" w:right="899"/>
        <w:jc w:val="both"/>
        <w:rPr>
          <w:rFonts w:ascii="Palatino Linotype" w:hAnsi="Palatino Linotype" w:cs="Arial"/>
          <w:i/>
          <w:sz w:val="22"/>
        </w:rPr>
      </w:pPr>
      <w:r w:rsidRPr="00F16304">
        <w:rPr>
          <w:rFonts w:ascii="Palatino Linotype" w:hAnsi="Palatino Linotype" w:cs="Arial"/>
          <w:sz w:val="22"/>
        </w:rPr>
        <w:t>"</w:t>
      </w:r>
      <w:r w:rsidRPr="00F16304">
        <w:rPr>
          <w:rFonts w:ascii="Palatino Linotype" w:hAnsi="Palatino Linotype" w:cs="Arial"/>
          <w:b/>
          <w:i/>
          <w:sz w:val="22"/>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F16304">
        <w:rPr>
          <w:rFonts w:ascii="Palatino Linotype" w:hAnsi="Palatino Linotype" w:cs="Arial"/>
          <w:i/>
          <w:sz w:val="22"/>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w:t>
      </w:r>
      <w:r w:rsidRPr="00F16304">
        <w:rPr>
          <w:rFonts w:ascii="Palatino Linotype" w:hAnsi="Palatino Linotype" w:cs="Arial"/>
          <w:i/>
          <w:sz w:val="22"/>
        </w:rPr>
        <w:lastRenderedPageBreak/>
        <w:t>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154649" w:rsidRPr="00F16304" w:rsidRDefault="00154649" w:rsidP="006539BB">
      <w:pPr>
        <w:spacing w:after="0" w:line="240" w:lineRule="auto"/>
        <w:ind w:right="899"/>
        <w:jc w:val="both"/>
        <w:rPr>
          <w:rFonts w:ascii="Palatino Linotype" w:hAnsi="Palatino Linotype" w:cs="Arial"/>
          <w:i/>
          <w:sz w:val="24"/>
        </w:rPr>
      </w:pPr>
    </w:p>
    <w:p w:rsidR="006539BB" w:rsidRPr="00F16304" w:rsidRDefault="006539BB" w:rsidP="006539BB">
      <w:pPr>
        <w:spacing w:after="0" w:line="360" w:lineRule="auto"/>
        <w:jc w:val="both"/>
        <w:rPr>
          <w:rFonts w:ascii="Palatino Linotype" w:eastAsia="Times New Roman" w:hAnsi="Palatino Linotype" w:cs="Times New Roman"/>
          <w:sz w:val="24"/>
          <w:szCs w:val="24"/>
          <w:lang w:val="es-MX"/>
        </w:rPr>
      </w:pPr>
      <w:r w:rsidRPr="00F16304">
        <w:rPr>
          <w:rFonts w:ascii="Palatino Linotype" w:eastAsia="Times New Roman" w:hAnsi="Palatino Linotype" w:cs="Arial"/>
          <w:sz w:val="24"/>
          <w:szCs w:val="24"/>
          <w:lang w:val="es-MX" w:eastAsia="es-MX"/>
        </w:rPr>
        <w:t xml:space="preserve">Ahora bien, es importante precisar que los datos consistentes en nombre, RFC y domicilio fiscal de proveedores y contratistas, estos se dejaran visibles en razón de que debemos tomar en cuenta que éstos forman parte de la información y documentación que deberán cubrir los interesados en participar en los procedimientos de adjudicación, contratación de bienes, arrendamientos y prestación de servicios, así como de ejecución y control de la obra pública y servicios relacionados con la misma, ya que de conformidad con el Acuerdo mediante el cual se modifican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así como los criterios y formatos contenidos en los anexos de los propios lineamientos, derivado de la verificación diagnóstica realizada por los Organismos Garantes de la Federación y de las Entidades Federativas, para el cumplimiento a la obligación de transparencia común consagrada en la fracción </w:t>
      </w:r>
      <w:r w:rsidRPr="00F16304">
        <w:rPr>
          <w:rFonts w:ascii="Palatino Linotype" w:eastAsia="Times New Roman" w:hAnsi="Palatino Linotype" w:cs="Times New Roman"/>
          <w:sz w:val="24"/>
          <w:szCs w:val="24"/>
          <w:lang w:val="es-MX"/>
        </w:rPr>
        <w:t xml:space="preserve">XXXVI </w:t>
      </w:r>
      <w:r w:rsidRPr="00F16304">
        <w:rPr>
          <w:rFonts w:ascii="Palatino Linotype" w:eastAsia="Times New Roman" w:hAnsi="Palatino Linotype" w:cs="Times New Roman"/>
          <w:sz w:val="24"/>
          <w:szCs w:val="24"/>
          <w:lang w:val="es-MX"/>
        </w:rPr>
        <w:lastRenderedPageBreak/>
        <w:t xml:space="preserve">del artículo 92 de la Ley de la materia vigente en la entidad, </w:t>
      </w:r>
      <w:r w:rsidRPr="00F16304">
        <w:rPr>
          <w:rFonts w:ascii="Palatino Linotype" w:eastAsia="Times New Roman" w:hAnsi="Palatino Linotype" w:cs="Arial"/>
          <w:sz w:val="24"/>
          <w:szCs w:val="24"/>
          <w:lang w:val="es-MX" w:eastAsia="es-MX"/>
        </w:rPr>
        <w:t xml:space="preserve">se requieren para la inscripción </w:t>
      </w:r>
      <w:r w:rsidRPr="00F16304">
        <w:rPr>
          <w:rFonts w:ascii="Palatino Linotype" w:eastAsia="Times New Roman" w:hAnsi="Palatino Linotype" w:cs="Times New Roman"/>
          <w:sz w:val="24"/>
          <w:szCs w:val="24"/>
          <w:lang w:val="es-MX"/>
        </w:rPr>
        <w:t>del Padrón de proveedores y contratistas lo siguiente:</w:t>
      </w:r>
    </w:p>
    <w:p w:rsidR="006539BB" w:rsidRPr="00F16304" w:rsidRDefault="006539BB" w:rsidP="006539BB">
      <w:pPr>
        <w:spacing w:after="0" w:line="240" w:lineRule="auto"/>
        <w:jc w:val="both"/>
        <w:rPr>
          <w:rFonts w:ascii="Palatino Linotype" w:eastAsia="Times New Roman" w:hAnsi="Palatino Linotype" w:cs="Times New Roman"/>
          <w:sz w:val="24"/>
          <w:szCs w:val="24"/>
          <w:lang w:val="es-MX"/>
        </w:rPr>
      </w:pPr>
    </w:p>
    <w:p w:rsidR="006539BB" w:rsidRPr="00F16304" w:rsidRDefault="006539BB" w:rsidP="006539BB">
      <w:pPr>
        <w:tabs>
          <w:tab w:val="left" w:pos="8222"/>
        </w:tabs>
        <w:spacing w:after="0" w:line="240" w:lineRule="auto"/>
        <w:ind w:left="851" w:right="899"/>
        <w:jc w:val="both"/>
        <w:rPr>
          <w:rFonts w:ascii="Palatino Linotype" w:eastAsia="Times New Roman" w:hAnsi="Palatino Linotype" w:cs="Times New Roman"/>
          <w:b/>
          <w:i/>
          <w:sz w:val="22"/>
          <w:szCs w:val="24"/>
          <w:lang w:val="es-MX"/>
        </w:rPr>
      </w:pPr>
      <w:r w:rsidRPr="00F16304">
        <w:rPr>
          <w:rFonts w:ascii="Palatino Linotype" w:eastAsia="Times New Roman" w:hAnsi="Palatino Linotype" w:cs="Times New Roman"/>
          <w:b/>
          <w:i/>
          <w:sz w:val="22"/>
          <w:szCs w:val="24"/>
          <w:lang w:val="es-MX"/>
        </w:rPr>
        <w:t>“Criterios sustantivos de contenido</w:t>
      </w:r>
    </w:p>
    <w:p w:rsidR="006539BB" w:rsidRPr="00F16304" w:rsidRDefault="006539BB" w:rsidP="006539BB">
      <w:pPr>
        <w:tabs>
          <w:tab w:val="left" w:pos="8222"/>
        </w:tabs>
        <w:spacing w:after="0" w:line="240" w:lineRule="auto"/>
        <w:ind w:left="851" w:right="899"/>
        <w:jc w:val="both"/>
        <w:rPr>
          <w:rFonts w:ascii="Palatino Linotype" w:eastAsia="Times New Roman" w:hAnsi="Palatino Linotype" w:cs="Times New Roman"/>
          <w:b/>
          <w:i/>
          <w:sz w:val="22"/>
          <w:szCs w:val="24"/>
          <w:lang w:val="es-MX"/>
        </w:rPr>
      </w:pPr>
    </w:p>
    <w:p w:rsidR="006539BB" w:rsidRPr="00F16304" w:rsidRDefault="006539BB" w:rsidP="006539BB">
      <w:pPr>
        <w:tabs>
          <w:tab w:val="left" w:pos="8222"/>
        </w:tabs>
        <w:spacing w:after="0" w:line="240" w:lineRule="auto"/>
        <w:ind w:left="851" w:right="899"/>
        <w:jc w:val="both"/>
        <w:rPr>
          <w:rFonts w:ascii="Palatino Linotype" w:eastAsia="Times New Roman" w:hAnsi="Palatino Linotype" w:cs="Times New Roman"/>
          <w:i/>
          <w:sz w:val="22"/>
          <w:szCs w:val="24"/>
          <w:lang w:val="es-MX"/>
        </w:rPr>
      </w:pPr>
      <w:r w:rsidRPr="00F16304">
        <w:rPr>
          <w:rFonts w:ascii="Palatino Linotype" w:eastAsia="Times New Roman" w:hAnsi="Palatino Linotype" w:cs="Times New Roman"/>
          <w:b/>
          <w:i/>
          <w:sz w:val="22"/>
          <w:szCs w:val="24"/>
          <w:lang w:val="es-MX"/>
        </w:rPr>
        <w:t>Criterio 1</w:t>
      </w:r>
      <w:r w:rsidRPr="00F16304">
        <w:rPr>
          <w:rFonts w:ascii="Palatino Linotype" w:eastAsia="Times New Roman" w:hAnsi="Palatino Linotype" w:cs="Times New Roman"/>
          <w:i/>
          <w:sz w:val="22"/>
          <w:szCs w:val="24"/>
          <w:lang w:val="es-MX"/>
        </w:rPr>
        <w:t xml:space="preserve"> Ejercicio</w:t>
      </w:r>
    </w:p>
    <w:p w:rsidR="006539BB" w:rsidRPr="00F16304" w:rsidRDefault="006539BB" w:rsidP="006539BB">
      <w:pPr>
        <w:tabs>
          <w:tab w:val="left" w:pos="8222"/>
        </w:tabs>
        <w:spacing w:after="0" w:line="240" w:lineRule="auto"/>
        <w:ind w:left="851" w:right="899"/>
        <w:jc w:val="both"/>
        <w:rPr>
          <w:rFonts w:ascii="Palatino Linotype" w:eastAsia="Times New Roman" w:hAnsi="Palatino Linotype" w:cs="Times New Roman"/>
          <w:i/>
          <w:sz w:val="22"/>
          <w:szCs w:val="24"/>
          <w:lang w:val="es-MX"/>
        </w:rPr>
      </w:pPr>
      <w:r w:rsidRPr="00F16304">
        <w:rPr>
          <w:rFonts w:ascii="Palatino Linotype" w:eastAsia="Times New Roman" w:hAnsi="Palatino Linotype" w:cs="Times New Roman"/>
          <w:b/>
          <w:i/>
          <w:sz w:val="22"/>
          <w:szCs w:val="24"/>
          <w:lang w:val="es-MX"/>
        </w:rPr>
        <w:t>Criterio 2</w:t>
      </w:r>
      <w:r w:rsidRPr="00F16304">
        <w:rPr>
          <w:rFonts w:ascii="Palatino Linotype" w:eastAsia="Times New Roman" w:hAnsi="Palatino Linotype" w:cs="Times New Roman"/>
          <w:i/>
          <w:sz w:val="22"/>
          <w:szCs w:val="24"/>
          <w:lang w:val="es-MX"/>
        </w:rPr>
        <w:t xml:space="preserve"> Periodo que se informa (fecha de inicio y fecha de término con el formato día/mes/año)</w:t>
      </w:r>
    </w:p>
    <w:p w:rsidR="006539BB" w:rsidRPr="00F16304" w:rsidRDefault="006539BB" w:rsidP="006539BB">
      <w:pPr>
        <w:tabs>
          <w:tab w:val="left" w:pos="8222"/>
        </w:tabs>
        <w:spacing w:after="0" w:line="240" w:lineRule="auto"/>
        <w:ind w:left="851" w:right="899"/>
        <w:jc w:val="both"/>
        <w:rPr>
          <w:rFonts w:ascii="Palatino Linotype" w:eastAsia="Times New Roman" w:hAnsi="Palatino Linotype" w:cs="Times New Roman"/>
          <w:i/>
          <w:sz w:val="22"/>
          <w:szCs w:val="24"/>
          <w:lang w:val="es-MX"/>
        </w:rPr>
      </w:pPr>
      <w:r w:rsidRPr="00F16304">
        <w:rPr>
          <w:rFonts w:ascii="Palatino Linotype" w:eastAsia="Times New Roman" w:hAnsi="Palatino Linotype" w:cs="Times New Roman"/>
          <w:b/>
          <w:i/>
          <w:sz w:val="22"/>
          <w:szCs w:val="24"/>
          <w:lang w:val="es-MX"/>
        </w:rPr>
        <w:t>Criterio 3</w:t>
      </w:r>
      <w:r w:rsidRPr="00F16304">
        <w:rPr>
          <w:rFonts w:ascii="Palatino Linotype" w:eastAsia="Times New Roman" w:hAnsi="Palatino Linotype" w:cs="Times New Roman"/>
          <w:i/>
          <w:sz w:val="22"/>
          <w:szCs w:val="24"/>
          <w:lang w:val="es-MX"/>
        </w:rPr>
        <w:t xml:space="preserve"> Personería jurídica del proveedor o contratista (catálogo): Persona física/Persona moral</w:t>
      </w:r>
    </w:p>
    <w:p w:rsidR="006539BB" w:rsidRPr="00F16304" w:rsidRDefault="006539BB" w:rsidP="006539BB">
      <w:pPr>
        <w:tabs>
          <w:tab w:val="left" w:pos="8222"/>
        </w:tabs>
        <w:spacing w:after="0" w:line="240" w:lineRule="auto"/>
        <w:ind w:left="851" w:right="899"/>
        <w:jc w:val="both"/>
        <w:rPr>
          <w:rFonts w:ascii="Palatino Linotype" w:eastAsia="Times New Roman" w:hAnsi="Palatino Linotype" w:cs="Times New Roman"/>
          <w:b/>
          <w:i/>
          <w:sz w:val="22"/>
          <w:szCs w:val="24"/>
          <w:lang w:val="es-MX"/>
        </w:rPr>
      </w:pPr>
      <w:r w:rsidRPr="00F16304">
        <w:rPr>
          <w:rFonts w:ascii="Palatino Linotype" w:eastAsia="Times New Roman" w:hAnsi="Palatino Linotype" w:cs="Times New Roman"/>
          <w:b/>
          <w:i/>
          <w:sz w:val="22"/>
          <w:szCs w:val="24"/>
          <w:lang w:val="es-MX"/>
        </w:rPr>
        <w:t>Criterio 4 Nombre (nombre[s], primer apellido, segundo apellido), denominación o  razón social del proveedor o contratista</w:t>
      </w:r>
    </w:p>
    <w:p w:rsidR="006539BB" w:rsidRPr="00F16304" w:rsidRDefault="006539BB" w:rsidP="006539BB">
      <w:pPr>
        <w:tabs>
          <w:tab w:val="left" w:pos="8222"/>
        </w:tabs>
        <w:spacing w:after="0" w:line="240" w:lineRule="auto"/>
        <w:ind w:left="851" w:right="899"/>
        <w:jc w:val="both"/>
        <w:rPr>
          <w:rFonts w:ascii="Palatino Linotype" w:eastAsia="Times New Roman" w:hAnsi="Palatino Linotype" w:cs="Times New Roman"/>
          <w:i/>
          <w:sz w:val="22"/>
          <w:szCs w:val="24"/>
          <w:lang w:val="es-MX"/>
        </w:rPr>
      </w:pPr>
      <w:r w:rsidRPr="00F16304">
        <w:rPr>
          <w:rFonts w:ascii="Palatino Linotype" w:eastAsia="Times New Roman" w:hAnsi="Palatino Linotype" w:cs="Times New Roman"/>
          <w:b/>
          <w:i/>
          <w:sz w:val="22"/>
          <w:szCs w:val="24"/>
          <w:lang w:val="es-MX"/>
        </w:rPr>
        <w:t>Criterio 5</w:t>
      </w:r>
      <w:r w:rsidRPr="00F16304">
        <w:rPr>
          <w:rFonts w:ascii="Palatino Linotype" w:eastAsia="Times New Roman" w:hAnsi="Palatino Linotype" w:cs="Times New Roman"/>
          <w:i/>
          <w:sz w:val="22"/>
          <w:szCs w:val="24"/>
          <w:lang w:val="es-MX"/>
        </w:rPr>
        <w:t xml:space="preserve"> Estratificación, por ejemplo, Micro empresa, pequeña empresa, mediana empresa</w:t>
      </w:r>
    </w:p>
    <w:p w:rsidR="006539BB" w:rsidRPr="00F16304" w:rsidRDefault="006539BB" w:rsidP="006539BB">
      <w:pPr>
        <w:tabs>
          <w:tab w:val="left" w:pos="8222"/>
        </w:tabs>
        <w:spacing w:after="0" w:line="240" w:lineRule="auto"/>
        <w:ind w:left="851" w:right="899"/>
        <w:jc w:val="both"/>
        <w:rPr>
          <w:rFonts w:ascii="Palatino Linotype" w:eastAsia="Times New Roman" w:hAnsi="Palatino Linotype" w:cs="Times New Roman"/>
          <w:i/>
          <w:sz w:val="22"/>
          <w:szCs w:val="24"/>
          <w:lang w:val="es-MX"/>
        </w:rPr>
      </w:pPr>
      <w:r w:rsidRPr="00F16304">
        <w:rPr>
          <w:rFonts w:ascii="Palatino Linotype" w:eastAsia="Times New Roman" w:hAnsi="Palatino Linotype" w:cs="Times New Roman"/>
          <w:b/>
          <w:i/>
          <w:sz w:val="22"/>
          <w:szCs w:val="24"/>
          <w:lang w:val="es-MX"/>
        </w:rPr>
        <w:t>Criterio 6</w:t>
      </w:r>
      <w:r w:rsidRPr="00F16304">
        <w:rPr>
          <w:rFonts w:ascii="Palatino Linotype" w:eastAsia="Times New Roman" w:hAnsi="Palatino Linotype" w:cs="Times New Roman"/>
          <w:i/>
          <w:sz w:val="22"/>
          <w:szCs w:val="24"/>
          <w:lang w:val="es-MX"/>
        </w:rPr>
        <w:t xml:space="preserve"> Origen del proveedor o contratista (catálogo): Nacional/Extranjero</w:t>
      </w:r>
    </w:p>
    <w:p w:rsidR="006539BB" w:rsidRPr="00F16304" w:rsidRDefault="006539BB" w:rsidP="006539BB">
      <w:pPr>
        <w:tabs>
          <w:tab w:val="left" w:pos="8222"/>
        </w:tabs>
        <w:spacing w:after="0" w:line="240" w:lineRule="auto"/>
        <w:ind w:left="851" w:right="899"/>
        <w:jc w:val="both"/>
        <w:rPr>
          <w:rFonts w:ascii="Palatino Linotype" w:eastAsia="Times New Roman" w:hAnsi="Palatino Linotype" w:cs="Times New Roman"/>
          <w:i/>
          <w:sz w:val="22"/>
          <w:szCs w:val="24"/>
          <w:lang w:val="es-MX"/>
        </w:rPr>
      </w:pPr>
      <w:r w:rsidRPr="00F16304">
        <w:rPr>
          <w:rFonts w:ascii="Palatino Linotype" w:eastAsia="Times New Roman" w:hAnsi="Palatino Linotype" w:cs="Times New Roman"/>
          <w:b/>
          <w:i/>
          <w:sz w:val="22"/>
          <w:szCs w:val="24"/>
          <w:lang w:val="es-MX"/>
        </w:rPr>
        <w:t>Criterio</w:t>
      </w:r>
      <w:r w:rsidRPr="00F16304">
        <w:rPr>
          <w:rFonts w:ascii="Palatino Linotype" w:eastAsia="Times New Roman" w:hAnsi="Palatino Linotype" w:cs="Times New Roman"/>
          <w:i/>
          <w:sz w:val="22"/>
          <w:szCs w:val="24"/>
          <w:lang w:val="es-MX"/>
        </w:rPr>
        <w:t xml:space="preserve"> </w:t>
      </w:r>
      <w:r w:rsidRPr="00F16304">
        <w:rPr>
          <w:rFonts w:ascii="Palatino Linotype" w:eastAsia="Times New Roman" w:hAnsi="Palatino Linotype" w:cs="Times New Roman"/>
          <w:b/>
          <w:i/>
          <w:sz w:val="22"/>
          <w:szCs w:val="24"/>
          <w:lang w:val="es-MX"/>
        </w:rPr>
        <w:t>7</w:t>
      </w:r>
      <w:r w:rsidRPr="00F16304">
        <w:rPr>
          <w:rFonts w:ascii="Palatino Linotype" w:eastAsia="Times New Roman" w:hAnsi="Palatino Linotype" w:cs="Times New Roman"/>
          <w:i/>
          <w:sz w:val="22"/>
          <w:szCs w:val="24"/>
          <w:lang w:val="es-MX"/>
        </w:rPr>
        <w:t xml:space="preserve"> Entidad federativa (catálogo de entidades federativas) si la empresa es nacional</w:t>
      </w:r>
    </w:p>
    <w:p w:rsidR="006539BB" w:rsidRPr="00F16304" w:rsidRDefault="006539BB" w:rsidP="006539BB">
      <w:pPr>
        <w:spacing w:after="0" w:line="240" w:lineRule="auto"/>
        <w:ind w:left="709" w:right="757"/>
        <w:jc w:val="both"/>
        <w:rPr>
          <w:rFonts w:ascii="Palatino Linotype" w:eastAsia="Times New Roman" w:hAnsi="Palatino Linotype" w:cs="Times New Roman"/>
          <w:b/>
          <w:i/>
          <w:sz w:val="22"/>
          <w:szCs w:val="24"/>
          <w:lang w:val="es-MX"/>
        </w:rPr>
      </w:pPr>
    </w:p>
    <w:p w:rsidR="006539BB" w:rsidRPr="00F16304" w:rsidRDefault="006539BB" w:rsidP="006539BB">
      <w:pPr>
        <w:tabs>
          <w:tab w:val="left" w:pos="8222"/>
        </w:tabs>
        <w:spacing w:after="0" w:line="240" w:lineRule="auto"/>
        <w:ind w:left="851" w:right="899"/>
        <w:jc w:val="both"/>
        <w:rPr>
          <w:rFonts w:ascii="Palatino Linotype" w:eastAsia="Times New Roman" w:hAnsi="Palatino Linotype" w:cs="Times New Roman"/>
          <w:i/>
          <w:sz w:val="22"/>
          <w:szCs w:val="24"/>
          <w:lang w:val="es-MX"/>
        </w:rPr>
      </w:pPr>
      <w:r w:rsidRPr="00F16304">
        <w:rPr>
          <w:rFonts w:ascii="Palatino Linotype" w:eastAsia="Times New Roman" w:hAnsi="Palatino Linotype" w:cs="Times New Roman"/>
          <w:b/>
          <w:i/>
          <w:sz w:val="22"/>
          <w:szCs w:val="24"/>
          <w:lang w:val="es-MX"/>
        </w:rPr>
        <w:t>Criterio</w:t>
      </w:r>
      <w:r w:rsidRPr="00F16304">
        <w:rPr>
          <w:rFonts w:ascii="Palatino Linotype" w:eastAsia="Times New Roman" w:hAnsi="Palatino Linotype" w:cs="Times New Roman"/>
          <w:i/>
          <w:sz w:val="22"/>
          <w:szCs w:val="24"/>
          <w:lang w:val="es-MX"/>
        </w:rPr>
        <w:t xml:space="preserve"> </w:t>
      </w:r>
      <w:r w:rsidRPr="00F16304">
        <w:rPr>
          <w:rFonts w:ascii="Palatino Linotype" w:eastAsia="Times New Roman" w:hAnsi="Palatino Linotype" w:cs="Times New Roman"/>
          <w:b/>
          <w:i/>
          <w:sz w:val="22"/>
          <w:szCs w:val="24"/>
          <w:lang w:val="es-MX"/>
        </w:rPr>
        <w:t>8</w:t>
      </w:r>
      <w:r w:rsidRPr="00F16304">
        <w:rPr>
          <w:rFonts w:ascii="Palatino Linotype" w:eastAsia="Times New Roman" w:hAnsi="Palatino Linotype" w:cs="Times New Roman"/>
          <w:i/>
          <w:sz w:val="22"/>
          <w:szCs w:val="24"/>
          <w:lang w:val="es-MX"/>
        </w:rPr>
        <w:t xml:space="preserve"> País de origen si la empresa es una filial extranjera</w:t>
      </w:r>
    </w:p>
    <w:p w:rsidR="006539BB" w:rsidRPr="00F16304" w:rsidRDefault="006539BB" w:rsidP="006539BB">
      <w:pPr>
        <w:tabs>
          <w:tab w:val="left" w:pos="8222"/>
        </w:tabs>
        <w:spacing w:after="0" w:line="240" w:lineRule="auto"/>
        <w:ind w:left="851" w:right="899"/>
        <w:jc w:val="both"/>
        <w:rPr>
          <w:rFonts w:ascii="Palatino Linotype" w:eastAsia="Times New Roman" w:hAnsi="Palatino Linotype" w:cs="Times New Roman"/>
          <w:b/>
          <w:i/>
          <w:sz w:val="22"/>
          <w:szCs w:val="24"/>
          <w:lang w:val="es-MX"/>
        </w:rPr>
      </w:pPr>
      <w:r w:rsidRPr="00F16304">
        <w:rPr>
          <w:rFonts w:ascii="Palatino Linotype" w:eastAsia="Times New Roman" w:hAnsi="Palatino Linotype" w:cs="Times New Roman"/>
          <w:b/>
          <w:i/>
          <w:sz w:val="22"/>
          <w:szCs w:val="24"/>
          <w:lang w:val="es-MX"/>
        </w:rPr>
        <w:t xml:space="preserve">Criterio 9 Registro Federal de Contribuyentes (RFC) de la persona física o moral con </w:t>
      </w:r>
      <w:proofErr w:type="spellStart"/>
      <w:r w:rsidRPr="00F16304">
        <w:rPr>
          <w:rFonts w:ascii="Palatino Linotype" w:eastAsia="Times New Roman" w:hAnsi="Palatino Linotype" w:cs="Times New Roman"/>
          <w:b/>
          <w:i/>
          <w:sz w:val="22"/>
          <w:szCs w:val="24"/>
          <w:lang w:val="es-MX"/>
        </w:rPr>
        <w:t>homoclave</w:t>
      </w:r>
      <w:proofErr w:type="spellEnd"/>
      <w:r w:rsidRPr="00F16304">
        <w:rPr>
          <w:rFonts w:ascii="Palatino Linotype" w:eastAsia="Times New Roman" w:hAnsi="Palatino Linotype" w:cs="Times New Roman"/>
          <w:b/>
          <w:i/>
          <w:sz w:val="22"/>
          <w:szCs w:val="24"/>
          <w:lang w:val="es-MX"/>
        </w:rPr>
        <w:t xml:space="preserve"> incluida, emitido por el Servicio de Administración Tributaria (SAT).</w:t>
      </w:r>
    </w:p>
    <w:p w:rsidR="006539BB" w:rsidRPr="00F16304" w:rsidRDefault="006539BB" w:rsidP="006539BB">
      <w:pPr>
        <w:tabs>
          <w:tab w:val="left" w:pos="8222"/>
        </w:tabs>
        <w:spacing w:after="0" w:line="240" w:lineRule="auto"/>
        <w:ind w:left="851" w:right="899"/>
        <w:jc w:val="both"/>
        <w:rPr>
          <w:rFonts w:ascii="Palatino Linotype" w:eastAsia="Times New Roman" w:hAnsi="Palatino Linotype" w:cs="Times New Roman"/>
          <w:b/>
          <w:i/>
          <w:sz w:val="22"/>
          <w:szCs w:val="24"/>
          <w:lang w:val="es-MX"/>
        </w:rPr>
      </w:pPr>
      <w:r w:rsidRPr="00F16304">
        <w:rPr>
          <w:rFonts w:ascii="Palatino Linotype" w:eastAsia="Times New Roman" w:hAnsi="Palatino Linotype" w:cs="Times New Roman"/>
          <w:b/>
          <w:i/>
          <w:sz w:val="22"/>
          <w:szCs w:val="24"/>
          <w:lang w:val="es-MX"/>
        </w:rPr>
        <w:t>En el caso de personas morales son 12 caracteres y en el de personas físicas 13.</w:t>
      </w:r>
    </w:p>
    <w:p w:rsidR="006539BB" w:rsidRPr="00F16304" w:rsidRDefault="006539BB" w:rsidP="006539BB">
      <w:pPr>
        <w:tabs>
          <w:tab w:val="left" w:pos="8222"/>
        </w:tabs>
        <w:spacing w:after="0" w:line="240" w:lineRule="auto"/>
        <w:ind w:left="851" w:right="899"/>
        <w:jc w:val="both"/>
        <w:rPr>
          <w:rFonts w:ascii="Palatino Linotype" w:eastAsia="Times New Roman" w:hAnsi="Palatino Linotype" w:cs="Times New Roman"/>
          <w:i/>
          <w:sz w:val="22"/>
          <w:szCs w:val="24"/>
          <w:lang w:val="es-MX"/>
        </w:rPr>
      </w:pPr>
      <w:r w:rsidRPr="00F16304">
        <w:rPr>
          <w:rFonts w:ascii="Palatino Linotype" w:eastAsia="Times New Roman" w:hAnsi="Palatino Linotype" w:cs="Times New Roman"/>
          <w:b/>
          <w:i/>
          <w:sz w:val="22"/>
          <w:szCs w:val="24"/>
          <w:lang w:val="es-MX"/>
        </w:rPr>
        <w:t>Criterio</w:t>
      </w:r>
      <w:r w:rsidRPr="00F16304">
        <w:rPr>
          <w:rFonts w:ascii="Palatino Linotype" w:eastAsia="Times New Roman" w:hAnsi="Palatino Linotype" w:cs="Times New Roman"/>
          <w:i/>
          <w:sz w:val="22"/>
          <w:szCs w:val="24"/>
          <w:lang w:val="es-MX"/>
        </w:rPr>
        <w:t xml:space="preserve"> </w:t>
      </w:r>
      <w:r w:rsidRPr="00F16304">
        <w:rPr>
          <w:rFonts w:ascii="Palatino Linotype" w:eastAsia="Times New Roman" w:hAnsi="Palatino Linotype" w:cs="Times New Roman"/>
          <w:b/>
          <w:i/>
          <w:sz w:val="22"/>
          <w:szCs w:val="24"/>
          <w:lang w:val="es-MX"/>
        </w:rPr>
        <w:t>10</w:t>
      </w:r>
      <w:r w:rsidRPr="00F16304">
        <w:rPr>
          <w:rFonts w:ascii="Palatino Linotype" w:eastAsia="Times New Roman" w:hAnsi="Palatino Linotype" w:cs="Times New Roman"/>
          <w:i/>
          <w:sz w:val="22"/>
          <w:szCs w:val="24"/>
          <w:lang w:val="es-MX"/>
        </w:rPr>
        <w:t xml:space="preserve"> Entidad federativa de la persona física o moral (catálogo)</w:t>
      </w:r>
    </w:p>
    <w:p w:rsidR="006539BB" w:rsidRPr="00F16304" w:rsidRDefault="006539BB" w:rsidP="006539BB">
      <w:pPr>
        <w:tabs>
          <w:tab w:val="left" w:pos="8222"/>
        </w:tabs>
        <w:spacing w:after="0" w:line="240" w:lineRule="auto"/>
        <w:ind w:left="851" w:right="899"/>
        <w:jc w:val="both"/>
        <w:rPr>
          <w:rFonts w:ascii="Palatino Linotype" w:eastAsia="Times New Roman" w:hAnsi="Palatino Linotype" w:cs="Times New Roman"/>
          <w:i/>
          <w:sz w:val="22"/>
          <w:szCs w:val="24"/>
          <w:lang w:val="es-MX"/>
        </w:rPr>
      </w:pPr>
      <w:r w:rsidRPr="00F16304">
        <w:rPr>
          <w:rFonts w:ascii="Palatino Linotype" w:eastAsia="Times New Roman" w:hAnsi="Palatino Linotype" w:cs="Times New Roman"/>
          <w:b/>
          <w:i/>
          <w:sz w:val="22"/>
          <w:szCs w:val="24"/>
          <w:lang w:val="es-MX"/>
        </w:rPr>
        <w:t>Criterio</w:t>
      </w:r>
      <w:r w:rsidRPr="00F16304">
        <w:rPr>
          <w:rFonts w:ascii="Palatino Linotype" w:eastAsia="Times New Roman" w:hAnsi="Palatino Linotype" w:cs="Times New Roman"/>
          <w:i/>
          <w:sz w:val="22"/>
          <w:szCs w:val="24"/>
          <w:lang w:val="es-MX"/>
        </w:rPr>
        <w:t xml:space="preserve"> </w:t>
      </w:r>
      <w:r w:rsidRPr="00F16304">
        <w:rPr>
          <w:rFonts w:ascii="Palatino Linotype" w:eastAsia="Times New Roman" w:hAnsi="Palatino Linotype" w:cs="Times New Roman"/>
          <w:b/>
          <w:i/>
          <w:sz w:val="22"/>
          <w:szCs w:val="24"/>
          <w:lang w:val="es-MX"/>
        </w:rPr>
        <w:t>11</w:t>
      </w:r>
      <w:r w:rsidRPr="00F16304">
        <w:rPr>
          <w:rFonts w:ascii="Palatino Linotype" w:eastAsia="Times New Roman" w:hAnsi="Palatino Linotype" w:cs="Times New Roman"/>
          <w:i/>
          <w:sz w:val="22"/>
          <w:szCs w:val="24"/>
          <w:lang w:val="es-MX"/>
        </w:rPr>
        <w:t xml:space="preserve"> El proveedor o contratista realiza subcontrataciones (catálogo): Sí / No</w:t>
      </w:r>
    </w:p>
    <w:p w:rsidR="006539BB" w:rsidRPr="00F16304" w:rsidRDefault="006539BB" w:rsidP="006539BB">
      <w:pPr>
        <w:tabs>
          <w:tab w:val="left" w:pos="8222"/>
        </w:tabs>
        <w:spacing w:after="0" w:line="240" w:lineRule="auto"/>
        <w:ind w:left="851" w:right="899"/>
        <w:jc w:val="both"/>
        <w:rPr>
          <w:rFonts w:ascii="Palatino Linotype" w:eastAsia="Times New Roman" w:hAnsi="Palatino Linotype" w:cs="Times New Roman"/>
          <w:i/>
          <w:sz w:val="22"/>
          <w:szCs w:val="24"/>
          <w:lang w:val="es-MX"/>
        </w:rPr>
      </w:pPr>
      <w:r w:rsidRPr="00F16304">
        <w:rPr>
          <w:rFonts w:ascii="Palatino Linotype" w:eastAsia="Times New Roman" w:hAnsi="Palatino Linotype" w:cs="Times New Roman"/>
          <w:b/>
          <w:i/>
          <w:sz w:val="22"/>
          <w:szCs w:val="24"/>
          <w:lang w:val="es-MX"/>
        </w:rPr>
        <w:t>Criterio</w:t>
      </w:r>
      <w:r w:rsidRPr="00F16304">
        <w:rPr>
          <w:rFonts w:ascii="Palatino Linotype" w:eastAsia="Times New Roman" w:hAnsi="Palatino Linotype" w:cs="Times New Roman"/>
          <w:i/>
          <w:sz w:val="22"/>
          <w:szCs w:val="24"/>
          <w:lang w:val="es-MX"/>
        </w:rPr>
        <w:t xml:space="preserve"> </w:t>
      </w:r>
      <w:r w:rsidRPr="00F16304">
        <w:rPr>
          <w:rFonts w:ascii="Palatino Linotype" w:eastAsia="Times New Roman" w:hAnsi="Palatino Linotype" w:cs="Times New Roman"/>
          <w:b/>
          <w:i/>
          <w:sz w:val="22"/>
          <w:szCs w:val="24"/>
          <w:lang w:val="es-MX"/>
        </w:rPr>
        <w:t>12</w:t>
      </w:r>
      <w:r w:rsidRPr="00F16304">
        <w:rPr>
          <w:rFonts w:ascii="Palatino Linotype" w:eastAsia="Times New Roman" w:hAnsi="Palatino Linotype" w:cs="Times New Roman"/>
          <w:i/>
          <w:sz w:val="22"/>
          <w:szCs w:val="24"/>
          <w:lang w:val="es-MX"/>
        </w:rPr>
        <w:t xml:space="preserve">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p w:rsidR="006539BB" w:rsidRPr="00F16304" w:rsidRDefault="006539BB" w:rsidP="006539BB">
      <w:pPr>
        <w:tabs>
          <w:tab w:val="left" w:pos="8222"/>
        </w:tabs>
        <w:spacing w:after="0" w:line="240" w:lineRule="auto"/>
        <w:ind w:left="851" w:right="899"/>
        <w:jc w:val="both"/>
        <w:rPr>
          <w:rFonts w:ascii="Palatino Linotype" w:eastAsia="Times New Roman" w:hAnsi="Palatino Linotype" w:cs="Times New Roman"/>
          <w:sz w:val="24"/>
          <w:szCs w:val="24"/>
          <w:lang w:val="es-MX"/>
        </w:rPr>
      </w:pPr>
      <w:r w:rsidRPr="00F16304">
        <w:rPr>
          <w:rFonts w:ascii="Palatino Linotype" w:eastAsia="Times New Roman" w:hAnsi="Palatino Linotype" w:cs="Times New Roman"/>
          <w:b/>
          <w:i/>
          <w:sz w:val="22"/>
          <w:szCs w:val="24"/>
          <w:lang w:val="es-MX"/>
        </w:rPr>
        <w:t xml:space="preserve">Criterio 13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w:t>
      </w:r>
      <w:r w:rsidRPr="00F16304">
        <w:rPr>
          <w:rFonts w:ascii="Palatino Linotype" w:eastAsia="Times New Roman" w:hAnsi="Palatino Linotype" w:cs="Times New Roman"/>
          <w:b/>
          <w:i/>
          <w:sz w:val="22"/>
          <w:szCs w:val="24"/>
          <w:lang w:val="es-MX"/>
        </w:rPr>
        <w:lastRenderedPageBreak/>
        <w:t>de la entidad federativa [catálogo], código postal), es decir, el proporcionado ante el SAT</w:t>
      </w:r>
      <w:r w:rsidRPr="00F16304">
        <w:rPr>
          <w:rFonts w:ascii="Palatino Linotype" w:eastAsia="Times New Roman" w:hAnsi="Palatino Linotype" w:cs="Times New Roman"/>
          <w:i/>
          <w:sz w:val="22"/>
          <w:szCs w:val="24"/>
          <w:lang w:val="es-MX"/>
        </w:rPr>
        <w:t>…”</w:t>
      </w:r>
    </w:p>
    <w:p w:rsidR="006539BB" w:rsidRPr="00F16304" w:rsidRDefault="006539BB" w:rsidP="006539BB">
      <w:pPr>
        <w:spacing w:after="0" w:line="240" w:lineRule="auto"/>
        <w:ind w:right="899"/>
        <w:jc w:val="both"/>
        <w:rPr>
          <w:rFonts w:ascii="Palatino Linotype" w:hAnsi="Palatino Linotype" w:cs="Arial"/>
          <w:i/>
          <w:sz w:val="24"/>
        </w:rPr>
      </w:pPr>
    </w:p>
    <w:p w:rsidR="00154649" w:rsidRPr="00F16304" w:rsidRDefault="00154649" w:rsidP="00625635">
      <w:pPr>
        <w:spacing w:after="0" w:line="360" w:lineRule="auto"/>
        <w:ind w:right="49"/>
        <w:jc w:val="both"/>
        <w:rPr>
          <w:rFonts w:ascii="Palatino Linotype" w:hAnsi="Palatino Linotype" w:cs="Arial"/>
          <w:sz w:val="24"/>
          <w:szCs w:val="24"/>
        </w:rPr>
      </w:pPr>
      <w:r w:rsidRPr="00F16304">
        <w:rPr>
          <w:rFonts w:ascii="Palatino Linotype" w:hAnsi="Palatino Linotype" w:cs="Arial"/>
          <w:sz w:val="24"/>
          <w:szCs w:val="24"/>
        </w:rPr>
        <w:t xml:space="preserve">Por lo tanto, la entrega de documentos, en su </w:t>
      </w:r>
      <w:r w:rsidRPr="00F16304">
        <w:rPr>
          <w:rFonts w:ascii="Palatino Linotype" w:hAnsi="Palatino Linotype" w:cs="Arial"/>
          <w:b/>
          <w:sz w:val="24"/>
          <w:szCs w:val="24"/>
        </w:rPr>
        <w:t>versión pública</w:t>
      </w:r>
      <w:r w:rsidRPr="00F16304">
        <w:rPr>
          <w:rFonts w:ascii="Palatino Linotype" w:hAnsi="Palatino Linotype" w:cs="Arial"/>
          <w:sz w:val="24"/>
          <w:szCs w:val="24"/>
        </w:rPr>
        <w:t xml:space="preserve">, debe acompañarse necesariamente del Acuerdo del Comité de Transparencia que la sustente, en el que se expongan los fundamentos y razonamientos que llevaron al </w:t>
      </w:r>
      <w:r w:rsidRPr="00F16304">
        <w:rPr>
          <w:rFonts w:ascii="Palatino Linotype" w:hAnsi="Palatino Linotype" w:cs="Arial"/>
          <w:b/>
          <w:sz w:val="24"/>
          <w:szCs w:val="24"/>
        </w:rPr>
        <w:t>SUJETO OBLIGADO</w:t>
      </w:r>
      <w:r w:rsidRPr="00F16304">
        <w:rPr>
          <w:rFonts w:ascii="Palatino Linotype" w:hAnsi="Palatino Linotype" w:cs="Arial"/>
          <w:sz w:val="24"/>
          <w:szCs w:val="24"/>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539BB" w:rsidRPr="00F16304" w:rsidRDefault="006539BB" w:rsidP="00625635">
      <w:pPr>
        <w:spacing w:after="0" w:line="360" w:lineRule="auto"/>
        <w:ind w:right="49"/>
        <w:jc w:val="both"/>
        <w:rPr>
          <w:rFonts w:ascii="Palatino Linotype" w:hAnsi="Palatino Linotype" w:cs="Arial"/>
          <w:sz w:val="24"/>
          <w:szCs w:val="24"/>
        </w:rPr>
      </w:pPr>
    </w:p>
    <w:p w:rsidR="00BC04F0" w:rsidRPr="00F16304" w:rsidRDefault="00DE52B0" w:rsidP="00625635">
      <w:pPr>
        <w:spacing w:after="0" w:line="360" w:lineRule="auto"/>
        <w:jc w:val="both"/>
        <w:rPr>
          <w:rFonts w:ascii="Palatino Linotype" w:eastAsia="Calibri" w:hAnsi="Palatino Linotype" w:cs="Arial"/>
          <w:sz w:val="24"/>
          <w:szCs w:val="24"/>
        </w:rPr>
      </w:pPr>
      <w:r w:rsidRPr="00F16304">
        <w:rPr>
          <w:rFonts w:ascii="Palatino Linotype" w:eastAsia="Calibri" w:hAnsi="Palatino Linotype" w:cs="Arial"/>
          <w:sz w:val="24"/>
          <w:szCs w:val="24"/>
        </w:rPr>
        <w:t>Así, con fundamento en lo prescrito en los artículos 5</w:t>
      </w:r>
      <w:r w:rsidR="000E50A2" w:rsidRPr="00F16304">
        <w:rPr>
          <w:rFonts w:ascii="Palatino Linotype" w:eastAsia="Calibri" w:hAnsi="Palatino Linotype" w:cs="Arial"/>
          <w:sz w:val="24"/>
          <w:szCs w:val="24"/>
        </w:rPr>
        <w:t>,</w:t>
      </w:r>
      <w:r w:rsidRPr="00F16304">
        <w:rPr>
          <w:rFonts w:ascii="Palatino Linotype" w:eastAsia="Calibri" w:hAnsi="Palatino Linotype" w:cs="Arial"/>
          <w:sz w:val="24"/>
          <w:szCs w:val="24"/>
        </w:rPr>
        <w:t xml:space="preserve"> párrafos </w:t>
      </w:r>
      <w:r w:rsidRPr="00F16304">
        <w:rPr>
          <w:rFonts w:ascii="Palatino Linotype" w:hAnsi="Palatino Linotype"/>
          <w:sz w:val="24"/>
          <w:szCs w:val="24"/>
        </w:rPr>
        <w:t xml:space="preserve">vigésimo, vigésimo primero y vigésimo segundo, fracciones IV y V </w:t>
      </w:r>
      <w:r w:rsidRPr="00F16304">
        <w:rPr>
          <w:rFonts w:ascii="Palatino Linotype" w:eastAsia="Calibri" w:hAnsi="Palatino Linotype" w:cs="Arial"/>
          <w:sz w:val="24"/>
          <w:szCs w:val="24"/>
        </w:rPr>
        <w:t xml:space="preserve">de la Constitución Política del Estado Libre y Soberano de México; </w:t>
      </w:r>
      <w:r w:rsidRPr="00F16304">
        <w:rPr>
          <w:rFonts w:ascii="Palatino Linotype" w:hAnsi="Palatino Linotype" w:cs="Arial"/>
          <w:sz w:val="24"/>
          <w:szCs w:val="24"/>
        </w:rPr>
        <w:t>2</w:t>
      </w:r>
      <w:r w:rsidR="0056526A" w:rsidRPr="00F16304">
        <w:rPr>
          <w:rFonts w:ascii="Palatino Linotype" w:hAnsi="Palatino Linotype" w:cs="Arial"/>
          <w:sz w:val="24"/>
          <w:szCs w:val="24"/>
        </w:rPr>
        <w:t>,</w:t>
      </w:r>
      <w:r w:rsidRPr="00F16304">
        <w:rPr>
          <w:rFonts w:ascii="Palatino Linotype" w:hAnsi="Palatino Linotype" w:cs="Arial"/>
          <w:sz w:val="24"/>
          <w:szCs w:val="24"/>
        </w:rPr>
        <w:t xml:space="preserve"> fracción II,</w:t>
      </w:r>
      <w:r w:rsidR="00F86B9F" w:rsidRPr="00F16304">
        <w:rPr>
          <w:rFonts w:ascii="Palatino Linotype" w:hAnsi="Palatino Linotype" w:cs="Arial"/>
          <w:sz w:val="24"/>
          <w:szCs w:val="24"/>
        </w:rPr>
        <w:t xml:space="preserve"> 9,</w:t>
      </w:r>
      <w:r w:rsidRPr="00F16304">
        <w:rPr>
          <w:rFonts w:ascii="Palatino Linotype" w:hAnsi="Palatino Linotype" w:cs="Arial"/>
          <w:sz w:val="24"/>
          <w:szCs w:val="24"/>
        </w:rPr>
        <w:t xml:space="preserve"> 29, 36</w:t>
      </w:r>
      <w:r w:rsidR="0056526A" w:rsidRPr="00F16304">
        <w:rPr>
          <w:rFonts w:ascii="Palatino Linotype" w:hAnsi="Palatino Linotype" w:cs="Arial"/>
          <w:sz w:val="24"/>
          <w:szCs w:val="24"/>
        </w:rPr>
        <w:t>,</w:t>
      </w:r>
      <w:r w:rsidRPr="00F16304">
        <w:rPr>
          <w:rFonts w:ascii="Palatino Linotype" w:hAnsi="Palatino Linotype" w:cs="Arial"/>
          <w:sz w:val="24"/>
          <w:szCs w:val="24"/>
        </w:rPr>
        <w:t xml:space="preserve"> fracciones I y II, 176, 178, 179, 181, 185</w:t>
      </w:r>
      <w:r w:rsidR="0056526A" w:rsidRPr="00F16304">
        <w:rPr>
          <w:rFonts w:ascii="Palatino Linotype" w:hAnsi="Palatino Linotype" w:cs="Arial"/>
          <w:sz w:val="24"/>
          <w:szCs w:val="24"/>
        </w:rPr>
        <w:t>,</w:t>
      </w:r>
      <w:r w:rsidRPr="00F16304">
        <w:rPr>
          <w:rFonts w:ascii="Palatino Linotype" w:hAnsi="Palatino Linotype" w:cs="Arial"/>
          <w:sz w:val="24"/>
          <w:szCs w:val="24"/>
        </w:rPr>
        <w:t xml:space="preserve"> fracción I, 186 y 188</w:t>
      </w:r>
      <w:r w:rsidRPr="00F16304">
        <w:rPr>
          <w:rFonts w:ascii="Palatino Linotype" w:eastAsia="Calibri" w:hAnsi="Palatino Linotype" w:cs="Arial"/>
          <w:sz w:val="24"/>
          <w:szCs w:val="24"/>
        </w:rPr>
        <w:t xml:space="preserve"> de la Ley de Transparencia y Acceso a la Información Pública del Estado de México y Municipios, este Pleno:</w:t>
      </w:r>
    </w:p>
    <w:p w:rsidR="00E35A27" w:rsidRPr="00F16304" w:rsidRDefault="00E35A27" w:rsidP="00925E45">
      <w:pPr>
        <w:spacing w:after="0" w:line="240" w:lineRule="auto"/>
        <w:jc w:val="both"/>
        <w:rPr>
          <w:rFonts w:ascii="Palatino Linotype" w:eastAsia="Calibri" w:hAnsi="Palatino Linotype" w:cs="Arial"/>
          <w:sz w:val="24"/>
        </w:rPr>
      </w:pPr>
    </w:p>
    <w:p w:rsidR="00216AF9" w:rsidRPr="00F16304" w:rsidRDefault="00216AF9" w:rsidP="00925E45">
      <w:pPr>
        <w:spacing w:after="0" w:line="240" w:lineRule="auto"/>
        <w:jc w:val="center"/>
        <w:rPr>
          <w:rFonts w:ascii="Palatino Linotype" w:hAnsi="Palatino Linotype" w:cs="Arial"/>
          <w:b/>
          <w:spacing w:val="44"/>
          <w:sz w:val="28"/>
          <w:lang w:val="pt-BR"/>
        </w:rPr>
      </w:pPr>
      <w:r w:rsidRPr="00F16304">
        <w:rPr>
          <w:rFonts w:ascii="Palatino Linotype" w:hAnsi="Palatino Linotype" w:cs="Arial"/>
          <w:b/>
          <w:spacing w:val="44"/>
          <w:sz w:val="28"/>
          <w:lang w:val="pt-BR"/>
        </w:rPr>
        <w:t>RESUELVE</w:t>
      </w:r>
    </w:p>
    <w:p w:rsidR="00987DCE" w:rsidRPr="00F16304" w:rsidRDefault="00987DCE" w:rsidP="00925E45">
      <w:pPr>
        <w:spacing w:after="0" w:line="240" w:lineRule="auto"/>
        <w:jc w:val="center"/>
        <w:rPr>
          <w:rFonts w:ascii="Palatino Linotype" w:hAnsi="Palatino Linotype" w:cs="Arial"/>
          <w:b/>
          <w:sz w:val="24"/>
          <w:lang w:val="pt-BR"/>
        </w:rPr>
      </w:pPr>
    </w:p>
    <w:p w:rsidR="00444457" w:rsidRPr="00F16304" w:rsidRDefault="00444457" w:rsidP="00625635">
      <w:pPr>
        <w:spacing w:after="0" w:line="360" w:lineRule="auto"/>
        <w:jc w:val="both"/>
        <w:rPr>
          <w:rFonts w:ascii="Palatino Linotype" w:hAnsi="Palatino Linotype" w:cs="Arial"/>
          <w:sz w:val="24"/>
          <w:szCs w:val="24"/>
          <w:lang w:val="es-MX"/>
        </w:rPr>
      </w:pPr>
      <w:r w:rsidRPr="00F16304">
        <w:rPr>
          <w:rFonts w:ascii="Palatino Linotype" w:hAnsi="Palatino Linotype" w:cs="Arial"/>
          <w:b/>
          <w:bCs/>
          <w:color w:val="222222"/>
          <w:sz w:val="28"/>
          <w:lang w:eastAsia="es-MX"/>
        </w:rPr>
        <w:t>PRIMERO</w:t>
      </w:r>
      <w:r w:rsidRPr="00F16304">
        <w:rPr>
          <w:rFonts w:ascii="Palatino Linotype" w:hAnsi="Palatino Linotype" w:cs="Arial"/>
        </w:rPr>
        <w:t xml:space="preserve">. </w:t>
      </w:r>
      <w:r w:rsidRPr="00F16304">
        <w:rPr>
          <w:rFonts w:ascii="Palatino Linotype" w:hAnsi="Palatino Linotype" w:cs="Arial"/>
          <w:sz w:val="24"/>
          <w:szCs w:val="24"/>
        </w:rPr>
        <w:t xml:space="preserve">Resultan </w:t>
      </w:r>
      <w:r w:rsidR="00625635" w:rsidRPr="00F16304">
        <w:rPr>
          <w:rFonts w:ascii="Palatino Linotype" w:hAnsi="Palatino Linotype" w:cs="Arial"/>
          <w:b/>
          <w:sz w:val="24"/>
          <w:szCs w:val="24"/>
        </w:rPr>
        <w:t>fundadas</w:t>
      </w:r>
      <w:r w:rsidRPr="00F16304">
        <w:rPr>
          <w:rFonts w:ascii="Palatino Linotype" w:hAnsi="Palatino Linotype" w:cs="Arial"/>
          <w:sz w:val="24"/>
          <w:szCs w:val="24"/>
        </w:rPr>
        <w:t xml:space="preserve"> las razones o motivos de inconformidad planteadas por </w:t>
      </w:r>
      <w:r w:rsidR="00625635" w:rsidRPr="00F16304">
        <w:rPr>
          <w:rFonts w:ascii="Palatino Linotype" w:hAnsi="Palatino Linotype" w:cs="Arial"/>
          <w:b/>
          <w:sz w:val="24"/>
          <w:szCs w:val="24"/>
        </w:rPr>
        <w:t>LA</w:t>
      </w:r>
      <w:r w:rsidRPr="00F16304">
        <w:rPr>
          <w:rFonts w:ascii="Palatino Linotype" w:hAnsi="Palatino Linotype" w:cs="Arial"/>
          <w:b/>
          <w:sz w:val="24"/>
          <w:szCs w:val="24"/>
        </w:rPr>
        <w:t xml:space="preserve"> RECURRENTE</w:t>
      </w:r>
      <w:r w:rsidRPr="00F16304">
        <w:rPr>
          <w:rFonts w:ascii="Palatino Linotype" w:hAnsi="Palatino Linotype" w:cs="Arial"/>
          <w:sz w:val="24"/>
          <w:szCs w:val="24"/>
        </w:rPr>
        <w:t xml:space="preserve"> </w:t>
      </w:r>
      <w:r w:rsidRPr="00F16304">
        <w:rPr>
          <w:rFonts w:ascii="Palatino Linotype" w:hAnsi="Palatino Linotype" w:cs="Arial"/>
          <w:sz w:val="24"/>
          <w:szCs w:val="24"/>
          <w:lang w:val="es-MX"/>
        </w:rPr>
        <w:t xml:space="preserve">en términos del </w:t>
      </w:r>
      <w:r w:rsidRPr="00F16304">
        <w:rPr>
          <w:rFonts w:ascii="Palatino Linotype" w:hAnsi="Palatino Linotype" w:cs="Arial"/>
          <w:sz w:val="24"/>
          <w:szCs w:val="24"/>
        </w:rPr>
        <w:t>Considerando</w:t>
      </w:r>
      <w:r w:rsidRPr="00F16304">
        <w:rPr>
          <w:rFonts w:ascii="Palatino Linotype" w:hAnsi="Palatino Linotype" w:cs="Arial"/>
          <w:sz w:val="24"/>
          <w:szCs w:val="24"/>
          <w:lang w:val="es-MX"/>
        </w:rPr>
        <w:t xml:space="preserve"> </w:t>
      </w:r>
      <w:r w:rsidRPr="00F16304">
        <w:rPr>
          <w:rFonts w:ascii="Palatino Linotype" w:hAnsi="Palatino Linotype" w:cs="Arial"/>
          <w:b/>
          <w:sz w:val="24"/>
          <w:szCs w:val="24"/>
          <w:lang w:val="es-MX"/>
        </w:rPr>
        <w:t xml:space="preserve">QUINTO </w:t>
      </w:r>
      <w:r w:rsidRPr="00F16304">
        <w:rPr>
          <w:rFonts w:ascii="Palatino Linotype" w:hAnsi="Palatino Linotype" w:cs="Arial"/>
          <w:sz w:val="24"/>
          <w:szCs w:val="24"/>
          <w:lang w:val="es-MX"/>
        </w:rPr>
        <w:t>de esta Resolución.</w:t>
      </w:r>
    </w:p>
    <w:p w:rsidR="00444457" w:rsidRPr="00F16304" w:rsidRDefault="00444457" w:rsidP="00625635">
      <w:pPr>
        <w:spacing w:after="0" w:line="360" w:lineRule="auto"/>
        <w:jc w:val="both"/>
        <w:rPr>
          <w:rFonts w:ascii="Palatino Linotype" w:hAnsi="Palatino Linotype" w:cs="Arial"/>
        </w:rPr>
      </w:pPr>
    </w:p>
    <w:p w:rsidR="00444457" w:rsidRPr="00F16304" w:rsidRDefault="00444457" w:rsidP="00625635">
      <w:pPr>
        <w:spacing w:after="0" w:line="360" w:lineRule="auto"/>
        <w:jc w:val="both"/>
        <w:rPr>
          <w:rFonts w:ascii="Palatino Linotype" w:hAnsi="Palatino Linotype"/>
          <w:sz w:val="24"/>
          <w:szCs w:val="24"/>
          <w:shd w:val="clear" w:color="auto" w:fill="FFFFFF"/>
        </w:rPr>
      </w:pPr>
      <w:r w:rsidRPr="00F16304">
        <w:rPr>
          <w:rFonts w:ascii="Palatino Linotype" w:hAnsi="Palatino Linotype" w:cs="Arial"/>
          <w:b/>
          <w:bCs/>
          <w:color w:val="222222"/>
          <w:sz w:val="28"/>
          <w:lang w:eastAsia="es-MX"/>
        </w:rPr>
        <w:lastRenderedPageBreak/>
        <w:t>SEGUNDO</w:t>
      </w:r>
      <w:r w:rsidRPr="00F16304">
        <w:rPr>
          <w:rFonts w:ascii="Palatino Linotype" w:eastAsia="Calibri" w:hAnsi="Palatino Linotype" w:cs="Arial"/>
          <w:b/>
          <w:bCs/>
        </w:rPr>
        <w:t xml:space="preserve">. </w:t>
      </w:r>
      <w:r w:rsidRPr="00F16304">
        <w:rPr>
          <w:rFonts w:ascii="Palatino Linotype" w:eastAsia="Calibri" w:hAnsi="Palatino Linotype" w:cs="Arial"/>
          <w:sz w:val="24"/>
          <w:szCs w:val="24"/>
          <w:lang w:val="es-MX"/>
        </w:rPr>
        <w:t xml:space="preserve">Se </w:t>
      </w:r>
      <w:r w:rsidR="00F8738C" w:rsidRPr="00F16304">
        <w:rPr>
          <w:rFonts w:ascii="Palatino Linotype" w:eastAsia="Calibri" w:hAnsi="Palatino Linotype" w:cs="Arial"/>
          <w:b/>
          <w:sz w:val="24"/>
          <w:szCs w:val="24"/>
          <w:lang w:val="es-MX"/>
        </w:rPr>
        <w:t>REVOCA</w:t>
      </w:r>
      <w:r w:rsidRPr="00F16304">
        <w:rPr>
          <w:rFonts w:ascii="Palatino Linotype" w:eastAsia="Calibri" w:hAnsi="Palatino Linotype" w:cs="Arial"/>
          <w:b/>
          <w:sz w:val="24"/>
          <w:szCs w:val="24"/>
          <w:lang w:val="es-MX"/>
        </w:rPr>
        <w:t xml:space="preserve"> </w:t>
      </w:r>
      <w:r w:rsidRPr="00F16304">
        <w:rPr>
          <w:rFonts w:ascii="Palatino Linotype" w:eastAsia="Calibri" w:hAnsi="Palatino Linotype" w:cs="Arial"/>
          <w:sz w:val="24"/>
          <w:szCs w:val="24"/>
          <w:lang w:val="es-MX"/>
        </w:rPr>
        <w:t xml:space="preserve">la respuesta  proporcionada por </w:t>
      </w:r>
      <w:r w:rsidRPr="00F16304">
        <w:rPr>
          <w:rFonts w:ascii="Palatino Linotype" w:eastAsia="Calibri" w:hAnsi="Palatino Linotype" w:cs="Arial"/>
          <w:b/>
          <w:sz w:val="24"/>
          <w:szCs w:val="24"/>
          <w:lang w:val="es-MX"/>
        </w:rPr>
        <w:t xml:space="preserve">EL SUJETO OBLIGADO </w:t>
      </w:r>
      <w:r w:rsidRPr="00F16304">
        <w:rPr>
          <w:rFonts w:ascii="Palatino Linotype" w:eastAsia="Calibri" w:hAnsi="Palatino Linotype" w:cs="Arial"/>
          <w:sz w:val="24"/>
          <w:szCs w:val="24"/>
          <w:lang w:val="es-MX"/>
        </w:rPr>
        <w:t xml:space="preserve">y se </w:t>
      </w:r>
      <w:r w:rsidRPr="00F16304">
        <w:rPr>
          <w:rFonts w:ascii="Palatino Linotype" w:eastAsia="Calibri" w:hAnsi="Palatino Linotype" w:cs="Arial"/>
          <w:b/>
          <w:sz w:val="24"/>
          <w:szCs w:val="24"/>
          <w:lang w:val="es-MX"/>
        </w:rPr>
        <w:t>ordena</w:t>
      </w:r>
      <w:r w:rsidRPr="00F16304">
        <w:rPr>
          <w:rFonts w:ascii="Palatino Linotype" w:eastAsia="Calibri" w:hAnsi="Palatino Linotype" w:cs="Arial"/>
          <w:b/>
          <w:sz w:val="24"/>
          <w:szCs w:val="24"/>
        </w:rPr>
        <w:t xml:space="preserve"> </w:t>
      </w:r>
      <w:r w:rsidRPr="00F16304">
        <w:rPr>
          <w:rFonts w:ascii="Palatino Linotype" w:eastAsia="Calibri" w:hAnsi="Palatino Linotype" w:cs="Arial"/>
          <w:sz w:val="24"/>
          <w:szCs w:val="24"/>
        </w:rPr>
        <w:t xml:space="preserve">atienda la solicitud de información </w:t>
      </w:r>
      <w:r w:rsidRPr="00F16304">
        <w:rPr>
          <w:rFonts w:ascii="Palatino Linotype" w:eastAsia="Calibri" w:hAnsi="Palatino Linotype" w:cs="Arial"/>
          <w:b/>
          <w:sz w:val="24"/>
          <w:szCs w:val="24"/>
        </w:rPr>
        <w:t>00</w:t>
      </w:r>
      <w:r w:rsidR="00625635" w:rsidRPr="00F16304">
        <w:rPr>
          <w:rFonts w:ascii="Palatino Linotype" w:eastAsia="Calibri" w:hAnsi="Palatino Linotype" w:cs="Arial"/>
          <w:b/>
          <w:sz w:val="24"/>
          <w:szCs w:val="24"/>
        </w:rPr>
        <w:t>270</w:t>
      </w:r>
      <w:r w:rsidRPr="00F16304">
        <w:rPr>
          <w:rFonts w:ascii="Palatino Linotype" w:eastAsia="Calibri" w:hAnsi="Palatino Linotype" w:cs="Arial"/>
          <w:b/>
          <w:sz w:val="24"/>
          <w:szCs w:val="24"/>
        </w:rPr>
        <w:t>/</w:t>
      </w:r>
      <w:r w:rsidR="00625635" w:rsidRPr="00F16304">
        <w:rPr>
          <w:rFonts w:ascii="Palatino Linotype" w:eastAsia="Calibri" w:hAnsi="Palatino Linotype" w:cs="Arial"/>
          <w:b/>
          <w:sz w:val="24"/>
          <w:szCs w:val="24"/>
        </w:rPr>
        <w:t>TEPOTZOT</w:t>
      </w:r>
      <w:r w:rsidRPr="00F16304">
        <w:rPr>
          <w:rFonts w:ascii="Palatino Linotype" w:eastAsia="Calibri" w:hAnsi="Palatino Linotype" w:cs="Arial"/>
          <w:b/>
          <w:sz w:val="24"/>
          <w:szCs w:val="24"/>
        </w:rPr>
        <w:t>/IP/2018</w:t>
      </w:r>
      <w:r w:rsidRPr="00F16304">
        <w:rPr>
          <w:rFonts w:ascii="Palatino Linotype" w:hAnsi="Palatino Linotype" w:cs="Arial"/>
          <w:sz w:val="24"/>
          <w:szCs w:val="24"/>
        </w:rPr>
        <w:t xml:space="preserve">, en </w:t>
      </w:r>
      <w:r w:rsidRPr="00F16304">
        <w:rPr>
          <w:rFonts w:ascii="Palatino Linotype" w:hAnsi="Palatino Linotype" w:cs="Arial"/>
          <w:b/>
          <w:sz w:val="24"/>
          <w:szCs w:val="24"/>
        </w:rPr>
        <w:t>términos</w:t>
      </w:r>
      <w:r w:rsidRPr="00F16304">
        <w:rPr>
          <w:rFonts w:ascii="Palatino Linotype" w:hAnsi="Palatino Linotype" w:cs="Arial"/>
          <w:sz w:val="24"/>
          <w:szCs w:val="24"/>
        </w:rPr>
        <w:t xml:space="preserve"> del Considerando </w:t>
      </w:r>
      <w:r w:rsidRPr="00F16304">
        <w:rPr>
          <w:rFonts w:ascii="Palatino Linotype" w:hAnsi="Palatino Linotype" w:cs="Arial"/>
          <w:b/>
          <w:sz w:val="24"/>
          <w:szCs w:val="24"/>
        </w:rPr>
        <w:t>QUINTO</w:t>
      </w:r>
      <w:r w:rsidRPr="00F16304">
        <w:rPr>
          <w:rFonts w:ascii="Palatino Linotype" w:hAnsi="Palatino Linotype" w:cs="Arial"/>
          <w:sz w:val="24"/>
          <w:szCs w:val="24"/>
        </w:rPr>
        <w:t xml:space="preserve"> y, haga entrega a</w:t>
      </w:r>
      <w:r w:rsidR="00A8274C" w:rsidRPr="00F16304">
        <w:rPr>
          <w:rFonts w:ascii="Palatino Linotype" w:hAnsi="Palatino Linotype" w:cs="Arial"/>
          <w:sz w:val="24"/>
          <w:szCs w:val="24"/>
        </w:rPr>
        <w:t xml:space="preserve"> </w:t>
      </w:r>
      <w:r w:rsidR="00A8274C" w:rsidRPr="00F16304">
        <w:rPr>
          <w:rFonts w:ascii="Palatino Linotype" w:hAnsi="Palatino Linotype" w:cs="Arial"/>
          <w:b/>
          <w:sz w:val="24"/>
          <w:szCs w:val="24"/>
        </w:rPr>
        <w:t>LA</w:t>
      </w:r>
      <w:r w:rsidRPr="00F16304">
        <w:rPr>
          <w:rFonts w:ascii="Palatino Linotype" w:hAnsi="Palatino Linotype" w:cs="Arial"/>
          <w:sz w:val="24"/>
          <w:szCs w:val="24"/>
        </w:rPr>
        <w:t xml:space="preserve"> </w:t>
      </w:r>
      <w:r w:rsidRPr="00F16304">
        <w:rPr>
          <w:rFonts w:ascii="Palatino Linotype" w:hAnsi="Palatino Linotype" w:cs="Arial"/>
          <w:b/>
          <w:sz w:val="24"/>
          <w:szCs w:val="24"/>
        </w:rPr>
        <w:t>RECURRENTE</w:t>
      </w:r>
      <w:r w:rsidRPr="00F16304">
        <w:rPr>
          <w:rFonts w:ascii="Palatino Linotype" w:hAnsi="Palatino Linotype" w:cs="Arial"/>
          <w:sz w:val="24"/>
          <w:szCs w:val="24"/>
        </w:rPr>
        <w:t xml:space="preserve">, vía </w:t>
      </w:r>
      <w:r w:rsidRPr="00F16304">
        <w:rPr>
          <w:rFonts w:ascii="Palatino Linotype" w:hAnsi="Palatino Linotype" w:cs="Arial"/>
          <w:b/>
          <w:sz w:val="24"/>
          <w:szCs w:val="24"/>
        </w:rPr>
        <w:t xml:space="preserve">SAIMEX, </w:t>
      </w:r>
      <w:r w:rsidR="00625635" w:rsidRPr="00F16304">
        <w:rPr>
          <w:rFonts w:ascii="Palatino Linotype" w:eastAsia="Calibri" w:hAnsi="Palatino Linotype" w:cs="Arial"/>
          <w:sz w:val="24"/>
          <w:szCs w:val="24"/>
        </w:rPr>
        <w:t xml:space="preserve">en </w:t>
      </w:r>
      <w:r w:rsidR="00625635" w:rsidRPr="00F16304">
        <w:rPr>
          <w:rFonts w:ascii="Palatino Linotype" w:eastAsia="Calibri" w:hAnsi="Palatino Linotype" w:cs="Arial"/>
          <w:b/>
          <w:sz w:val="24"/>
          <w:szCs w:val="24"/>
        </w:rPr>
        <w:t>versión pública</w:t>
      </w:r>
      <w:r w:rsidR="00625635" w:rsidRPr="00F16304">
        <w:rPr>
          <w:rFonts w:ascii="Palatino Linotype" w:hAnsi="Palatino Linotype" w:cs="Arial"/>
          <w:sz w:val="24"/>
          <w:szCs w:val="24"/>
          <w:lang w:val="es-ES"/>
        </w:rPr>
        <w:t xml:space="preserve">, previa </w:t>
      </w:r>
      <w:r w:rsidR="00625635" w:rsidRPr="00F16304">
        <w:rPr>
          <w:rFonts w:ascii="Palatino Linotype" w:hAnsi="Palatino Linotype" w:cs="Arial"/>
          <w:b/>
          <w:sz w:val="24"/>
          <w:szCs w:val="24"/>
          <w:lang w:val="es-ES"/>
        </w:rPr>
        <w:t>búsqueda exhaustiva y razonable</w:t>
      </w:r>
      <w:r w:rsidR="00F16304" w:rsidRPr="00F16304">
        <w:rPr>
          <w:rFonts w:ascii="Palatino Linotype" w:hAnsi="Palatino Linotype" w:cs="Arial"/>
          <w:b/>
          <w:sz w:val="24"/>
          <w:szCs w:val="24"/>
          <w:lang w:val="es-ES"/>
        </w:rPr>
        <w:t>,</w:t>
      </w:r>
      <w:r w:rsidR="00625635" w:rsidRPr="00F16304">
        <w:rPr>
          <w:rFonts w:ascii="Palatino Linotype" w:hAnsi="Palatino Linotype" w:cs="Arial"/>
          <w:sz w:val="24"/>
          <w:szCs w:val="24"/>
          <w:lang w:val="es-ES"/>
        </w:rPr>
        <w:t xml:space="preserve"> de lo siguiente</w:t>
      </w:r>
      <w:r w:rsidRPr="00F16304">
        <w:rPr>
          <w:rFonts w:ascii="Palatino Linotype" w:hAnsi="Palatino Linotype"/>
          <w:sz w:val="24"/>
          <w:szCs w:val="24"/>
          <w:shd w:val="clear" w:color="auto" w:fill="FFFFFF"/>
        </w:rPr>
        <w:t>:</w:t>
      </w:r>
    </w:p>
    <w:p w:rsidR="00444457" w:rsidRPr="00F16304" w:rsidRDefault="00444457" w:rsidP="00925E45">
      <w:pPr>
        <w:spacing w:after="0" w:line="276" w:lineRule="auto"/>
        <w:ind w:left="567" w:right="900"/>
        <w:jc w:val="both"/>
        <w:rPr>
          <w:rFonts w:ascii="Palatino Linotype" w:hAnsi="Palatino Linotype" w:cs="Arial"/>
          <w:sz w:val="22"/>
        </w:rPr>
      </w:pPr>
    </w:p>
    <w:p w:rsidR="00625635" w:rsidRPr="00F16304" w:rsidRDefault="00444457" w:rsidP="00F16304">
      <w:pPr>
        <w:pStyle w:val="Prrafodelista"/>
        <w:spacing w:after="0" w:line="240" w:lineRule="auto"/>
        <w:ind w:left="851" w:right="902" w:hanging="142"/>
        <w:jc w:val="both"/>
        <w:rPr>
          <w:rFonts w:ascii="Palatino Linotype" w:hAnsi="Palatino Linotype" w:cs="Arial"/>
          <w:i/>
          <w:sz w:val="24"/>
          <w:szCs w:val="22"/>
          <w:lang w:eastAsia="es-MX"/>
        </w:rPr>
      </w:pPr>
      <w:r w:rsidRPr="00F16304">
        <w:rPr>
          <w:rFonts w:ascii="Palatino Linotype" w:hAnsi="Palatino Linotype" w:cs="Arial"/>
          <w:i/>
          <w:sz w:val="24"/>
          <w:szCs w:val="22"/>
          <w:lang w:eastAsia="es-MX"/>
        </w:rPr>
        <w:t>“</w:t>
      </w:r>
      <w:r w:rsidR="00625635" w:rsidRPr="00F16304">
        <w:rPr>
          <w:rFonts w:ascii="Palatino Linotype" w:hAnsi="Palatino Linotype" w:cs="Arial"/>
          <w:i/>
          <w:sz w:val="24"/>
          <w:szCs w:val="22"/>
          <w:lang w:eastAsia="es-MX"/>
        </w:rPr>
        <w:t xml:space="preserve">El </w:t>
      </w:r>
      <w:r w:rsidR="00F8738C" w:rsidRPr="00F16304">
        <w:rPr>
          <w:rFonts w:ascii="Palatino Linotype" w:hAnsi="Palatino Linotype" w:cs="Arial"/>
          <w:i/>
          <w:sz w:val="24"/>
          <w:szCs w:val="22"/>
          <w:lang w:eastAsia="es-MX"/>
        </w:rPr>
        <w:t xml:space="preserve">contrato o </w:t>
      </w:r>
      <w:r w:rsidR="00625635" w:rsidRPr="00F16304">
        <w:rPr>
          <w:rFonts w:ascii="Palatino Linotype" w:hAnsi="Palatino Linotype" w:cs="Arial"/>
          <w:i/>
          <w:sz w:val="24"/>
          <w:szCs w:val="22"/>
          <w:lang w:eastAsia="es-MX"/>
        </w:rPr>
        <w:t xml:space="preserve">contratos </w:t>
      </w:r>
      <w:r w:rsidR="00940071">
        <w:rPr>
          <w:rFonts w:ascii="Palatino Linotype" w:hAnsi="Palatino Linotype" w:cs="Arial"/>
          <w:i/>
          <w:sz w:val="24"/>
          <w:szCs w:val="22"/>
          <w:lang w:eastAsia="es-MX"/>
        </w:rPr>
        <w:t xml:space="preserve">derivados de la </w:t>
      </w:r>
      <w:r w:rsidR="00625635" w:rsidRPr="00F16304">
        <w:rPr>
          <w:rFonts w:ascii="Palatino Linotype" w:hAnsi="Palatino Linotype" w:cs="Arial"/>
          <w:i/>
          <w:sz w:val="24"/>
          <w:szCs w:val="22"/>
          <w:lang w:eastAsia="es-MX"/>
        </w:rPr>
        <w:t>electrificación con lámparas de celda</w:t>
      </w:r>
      <w:r w:rsidR="00C950F2">
        <w:rPr>
          <w:rFonts w:ascii="Palatino Linotype" w:hAnsi="Palatino Linotype" w:cs="Arial"/>
          <w:i/>
          <w:sz w:val="24"/>
          <w:szCs w:val="22"/>
          <w:lang w:eastAsia="es-MX"/>
        </w:rPr>
        <w:t>s</w:t>
      </w:r>
      <w:r w:rsidR="00625635" w:rsidRPr="00F16304">
        <w:rPr>
          <w:rFonts w:ascii="Palatino Linotype" w:hAnsi="Palatino Linotype" w:cs="Arial"/>
          <w:i/>
          <w:sz w:val="24"/>
          <w:szCs w:val="22"/>
          <w:lang w:eastAsia="es-MX"/>
        </w:rPr>
        <w:t xml:space="preserve"> solares del perímetro referido por el particular</w:t>
      </w:r>
      <w:r w:rsidR="00F8738C" w:rsidRPr="00F16304">
        <w:rPr>
          <w:rFonts w:ascii="Palatino Linotype" w:hAnsi="Palatino Linotype" w:cs="Arial"/>
          <w:i/>
          <w:sz w:val="24"/>
          <w:szCs w:val="22"/>
          <w:lang w:eastAsia="es-MX"/>
        </w:rPr>
        <w:t xml:space="preserve"> en la solicitud de información, que se hayan celebrado durante la administración 2013-2015</w:t>
      </w:r>
      <w:r w:rsidR="00625635" w:rsidRPr="00F16304">
        <w:rPr>
          <w:rFonts w:ascii="Palatino Linotype" w:hAnsi="Palatino Linotype" w:cs="Arial"/>
          <w:i/>
          <w:sz w:val="24"/>
          <w:szCs w:val="22"/>
          <w:lang w:eastAsia="es-MX"/>
        </w:rPr>
        <w:t xml:space="preserve">. </w:t>
      </w:r>
    </w:p>
    <w:p w:rsidR="00625635" w:rsidRPr="00F16304" w:rsidRDefault="00625635" w:rsidP="00F16304">
      <w:pPr>
        <w:pStyle w:val="Prrafodelista"/>
        <w:spacing w:after="0" w:line="240" w:lineRule="auto"/>
        <w:ind w:left="851" w:right="902" w:hanging="142"/>
        <w:jc w:val="both"/>
        <w:rPr>
          <w:rFonts w:ascii="Palatino Linotype" w:hAnsi="Palatino Linotype" w:cs="Arial"/>
          <w:i/>
          <w:sz w:val="24"/>
          <w:szCs w:val="22"/>
          <w:lang w:eastAsia="es-MX"/>
        </w:rPr>
      </w:pPr>
    </w:p>
    <w:p w:rsidR="00444457" w:rsidRPr="00F16304" w:rsidRDefault="00444457" w:rsidP="00F16304">
      <w:pPr>
        <w:pStyle w:val="Prrafodelista"/>
        <w:spacing w:after="0" w:line="240" w:lineRule="auto"/>
        <w:ind w:left="851" w:right="902"/>
        <w:jc w:val="both"/>
        <w:rPr>
          <w:rFonts w:ascii="Palatino Linotype" w:hAnsi="Palatino Linotype" w:cs="Arial"/>
          <w:i/>
          <w:sz w:val="24"/>
          <w:szCs w:val="22"/>
          <w:lang w:eastAsia="es-MX"/>
        </w:rPr>
      </w:pPr>
      <w:r w:rsidRPr="00F16304">
        <w:rPr>
          <w:rFonts w:ascii="Palatino Linotype" w:hAnsi="Palatino Linotype" w:cs="Arial"/>
          <w:i/>
          <w:sz w:val="24"/>
          <w:szCs w:val="22"/>
          <w:lang w:eastAsia="es-MX"/>
        </w:rPr>
        <w:t>Debiendo</w:t>
      </w:r>
      <w:r w:rsidRPr="00F16304">
        <w:rPr>
          <w:rFonts w:ascii="Palatino Linotype" w:hAnsi="Palatino Linotype" w:cs="Arial"/>
          <w:i/>
          <w:sz w:val="24"/>
          <w:szCs w:val="22"/>
        </w:rPr>
        <w:t xml:space="preserve"> </w:t>
      </w:r>
      <w:r w:rsidRPr="00F16304">
        <w:rPr>
          <w:rFonts w:ascii="Palatino Linotype" w:hAnsi="Palatino Linotype" w:cs="Arial"/>
          <w:i/>
          <w:sz w:val="24"/>
          <w:szCs w:val="22"/>
          <w:lang w:eastAsia="es-MX"/>
        </w:rPr>
        <w:t>notificar</w:t>
      </w:r>
      <w:r w:rsidRPr="00F16304">
        <w:rPr>
          <w:rFonts w:ascii="Palatino Linotype" w:hAnsi="Palatino Linotype" w:cs="Arial"/>
          <w:i/>
          <w:sz w:val="24"/>
          <w:szCs w:val="22"/>
        </w:rPr>
        <w:t xml:space="preserve"> a</w:t>
      </w:r>
      <w:r w:rsidR="00A8274C" w:rsidRPr="00F16304">
        <w:rPr>
          <w:rFonts w:ascii="Palatino Linotype" w:hAnsi="Palatino Linotype" w:cs="Arial"/>
          <w:i/>
          <w:sz w:val="24"/>
          <w:szCs w:val="22"/>
        </w:rPr>
        <w:t xml:space="preserve"> </w:t>
      </w:r>
      <w:r w:rsidR="00A8274C" w:rsidRPr="00F16304">
        <w:rPr>
          <w:rFonts w:ascii="Palatino Linotype" w:hAnsi="Palatino Linotype" w:cs="Arial"/>
          <w:b/>
          <w:i/>
          <w:sz w:val="24"/>
          <w:szCs w:val="22"/>
        </w:rPr>
        <w:t>LA</w:t>
      </w:r>
      <w:r w:rsidRPr="00F16304">
        <w:rPr>
          <w:rFonts w:ascii="Palatino Linotype" w:hAnsi="Palatino Linotype" w:cs="Arial"/>
          <w:i/>
          <w:sz w:val="24"/>
          <w:szCs w:val="22"/>
        </w:rPr>
        <w:t xml:space="preserve"> </w:t>
      </w:r>
      <w:r w:rsidRPr="00F16304">
        <w:rPr>
          <w:rFonts w:ascii="Palatino Linotype" w:hAnsi="Palatino Linotype" w:cs="Arial"/>
          <w:b/>
          <w:i/>
          <w:sz w:val="24"/>
          <w:szCs w:val="22"/>
        </w:rPr>
        <w:t>RECURRENTE</w:t>
      </w:r>
      <w:r w:rsidRPr="00F16304">
        <w:rPr>
          <w:rFonts w:ascii="Palatino Linotype" w:hAnsi="Palatino Linotype" w:cs="Arial"/>
          <w:sz w:val="24"/>
          <w:szCs w:val="22"/>
        </w:rPr>
        <w:t> </w:t>
      </w:r>
      <w:r w:rsidRPr="00F16304">
        <w:rPr>
          <w:rFonts w:ascii="Palatino Linotype" w:hAnsi="Palatino Linotype" w:cs="Arial"/>
          <w:i/>
          <w:sz w:val="24"/>
          <w:szCs w:val="22"/>
        </w:rPr>
        <w:t>el Acuerdo de Clasificación de la información, que emita el Comité de Transparencia con motivo de la versión pública.”</w:t>
      </w:r>
    </w:p>
    <w:p w:rsidR="00444457" w:rsidRPr="00F16304" w:rsidRDefault="00444457" w:rsidP="00925E45">
      <w:pPr>
        <w:pStyle w:val="Prrafodelista"/>
        <w:spacing w:after="0" w:line="276" w:lineRule="auto"/>
        <w:ind w:left="851" w:right="899"/>
        <w:jc w:val="both"/>
        <w:rPr>
          <w:rFonts w:ascii="Palatino Linotype" w:hAnsi="Palatino Linotype" w:cs="Arial"/>
          <w:i/>
          <w:sz w:val="24"/>
          <w:szCs w:val="22"/>
        </w:rPr>
      </w:pPr>
    </w:p>
    <w:p w:rsidR="00444457" w:rsidRPr="00F16304" w:rsidRDefault="00444457" w:rsidP="00625635">
      <w:pPr>
        <w:spacing w:after="0" w:line="360" w:lineRule="auto"/>
        <w:jc w:val="both"/>
        <w:rPr>
          <w:rFonts w:ascii="Palatino Linotype" w:hAnsi="Palatino Linotype"/>
          <w:color w:val="222222"/>
          <w:sz w:val="24"/>
          <w:szCs w:val="24"/>
          <w:shd w:val="clear" w:color="auto" w:fill="FFFFFF"/>
        </w:rPr>
      </w:pPr>
      <w:r w:rsidRPr="00F16304">
        <w:rPr>
          <w:rFonts w:ascii="Palatino Linotype" w:hAnsi="Palatino Linotype"/>
          <w:b/>
          <w:color w:val="222222"/>
          <w:sz w:val="28"/>
          <w:szCs w:val="28"/>
          <w:shd w:val="clear" w:color="auto" w:fill="FFFFFF"/>
        </w:rPr>
        <w:t>TERCERO.</w:t>
      </w:r>
      <w:r w:rsidRPr="00F16304">
        <w:rPr>
          <w:rStyle w:val="apple-converted-space"/>
          <w:rFonts w:ascii="Palatino Linotype" w:hAnsi="Palatino Linotype"/>
          <w:b/>
          <w:color w:val="222222"/>
          <w:shd w:val="clear" w:color="auto" w:fill="FFFFFF"/>
        </w:rPr>
        <w:t> </w:t>
      </w:r>
      <w:r w:rsidRPr="00F16304">
        <w:rPr>
          <w:rFonts w:ascii="Palatino Linotype" w:hAnsi="Palatino Linotype"/>
          <w:b/>
          <w:color w:val="222222"/>
          <w:sz w:val="24"/>
          <w:szCs w:val="24"/>
          <w:lang w:eastAsia="es-ES_tradnl"/>
        </w:rPr>
        <w:t>Notifíquese</w:t>
      </w:r>
      <w:r w:rsidRPr="00F16304">
        <w:rPr>
          <w:rFonts w:ascii="Palatino Linotype" w:hAnsi="Palatino Linotype"/>
          <w:color w:val="222222"/>
          <w:sz w:val="24"/>
          <w:szCs w:val="24"/>
          <w:lang w:eastAsia="es-ES_tradnl"/>
        </w:rPr>
        <w:t xml:space="preserve"> </w:t>
      </w:r>
      <w:r w:rsidRPr="00F16304">
        <w:rPr>
          <w:rFonts w:ascii="Palatino Linotype" w:hAnsi="Palatino Linotype"/>
          <w:color w:val="222222"/>
          <w:sz w:val="24"/>
          <w:szCs w:val="24"/>
          <w:shd w:val="clear" w:color="auto" w:fill="FFFFFF"/>
        </w:rPr>
        <w:t>al Titular de la Unidad de Transparencia del</w:t>
      </w:r>
      <w:r w:rsidRPr="00F16304">
        <w:rPr>
          <w:rStyle w:val="apple-converted-space"/>
          <w:rFonts w:ascii="Palatino Linotype" w:hAnsi="Palatino Linotype"/>
          <w:b/>
          <w:color w:val="222222"/>
          <w:sz w:val="24"/>
          <w:szCs w:val="24"/>
          <w:shd w:val="clear" w:color="auto" w:fill="FFFFFF"/>
        </w:rPr>
        <w:t> </w:t>
      </w:r>
      <w:r w:rsidRPr="00F16304">
        <w:rPr>
          <w:rFonts w:ascii="Palatino Linotype" w:hAnsi="Palatino Linotype"/>
          <w:b/>
          <w:color w:val="222222"/>
          <w:sz w:val="24"/>
          <w:szCs w:val="24"/>
          <w:shd w:val="clear" w:color="auto" w:fill="FFFFFF"/>
        </w:rPr>
        <w:t>SUJETO OBLIGADO</w:t>
      </w:r>
      <w:r w:rsidRPr="00F16304">
        <w:rPr>
          <w:rFonts w:ascii="Palatino Linotype" w:hAnsi="Palatino Linotype"/>
          <w:color w:val="222222"/>
          <w:sz w:val="24"/>
          <w:szCs w:val="24"/>
          <w:shd w:val="clear" w:color="auto" w:fill="FFFFFF"/>
        </w:rPr>
        <w:t xml:space="preserve">, para que conforme a los artículos 186 último párrafo y 189 párrafo segundo de la Ley de </w:t>
      </w:r>
      <w:r w:rsidRPr="00F16304">
        <w:rPr>
          <w:rFonts w:ascii="Palatino Linotype" w:hAnsi="Palatino Linotype" w:cs="Arial"/>
          <w:sz w:val="24"/>
          <w:szCs w:val="24"/>
        </w:rPr>
        <w:t>Transparencia</w:t>
      </w:r>
      <w:r w:rsidRPr="00F16304">
        <w:rPr>
          <w:rFonts w:ascii="Palatino Linotype" w:hAnsi="Palatino Linotype"/>
          <w:color w:val="222222"/>
          <w:sz w:val="24"/>
          <w:szCs w:val="24"/>
          <w:shd w:val="clear" w:color="auto" w:fill="FFFFFF"/>
        </w:rPr>
        <w:t xml:space="preserve"> y Acceso a la Información Pública del Estado de México y Municipios, dé </w:t>
      </w:r>
      <w:r w:rsidRPr="00F16304">
        <w:rPr>
          <w:rFonts w:ascii="Palatino Linotype" w:hAnsi="Palatino Linotype" w:cs="Arial"/>
          <w:sz w:val="24"/>
          <w:szCs w:val="24"/>
        </w:rPr>
        <w:t>cumplimiento</w:t>
      </w:r>
      <w:r w:rsidRPr="00F16304">
        <w:rPr>
          <w:rFonts w:ascii="Palatino Linotype" w:hAnsi="Palatino Linotype"/>
          <w:color w:val="222222"/>
          <w:sz w:val="24"/>
          <w:szCs w:val="24"/>
          <w:shd w:val="clear" w:color="auto" w:fill="FFFFFF"/>
        </w:rPr>
        <w:t xml:space="preserve"> a lo ordenado dentro del plazo de diez días hábiles, debiendo </w:t>
      </w:r>
      <w:r w:rsidRPr="00F16304">
        <w:rPr>
          <w:rFonts w:ascii="Palatino Linotype" w:hAnsi="Palatino Linotype" w:cs="Arial"/>
          <w:sz w:val="24"/>
          <w:szCs w:val="24"/>
        </w:rPr>
        <w:t>informar</w:t>
      </w:r>
      <w:r w:rsidRPr="00F16304">
        <w:rPr>
          <w:rFonts w:ascii="Palatino Linotype" w:hAnsi="Palatino Linotype"/>
          <w:color w:val="222222"/>
          <w:sz w:val="24"/>
          <w:szCs w:val="24"/>
          <w:shd w:val="clear" w:color="auto" w:fill="FFFFFF"/>
        </w:rPr>
        <w:t xml:space="preserve"> a este Instituto en un plazo </w:t>
      </w:r>
      <w:r w:rsidRPr="00F16304">
        <w:rPr>
          <w:rFonts w:ascii="Palatino Linotype" w:hAnsi="Palatino Linotype"/>
          <w:color w:val="222222"/>
          <w:sz w:val="24"/>
          <w:szCs w:val="24"/>
          <w:lang w:eastAsia="es-ES_tradnl"/>
        </w:rPr>
        <w:t>de</w:t>
      </w:r>
      <w:r w:rsidRPr="00F16304">
        <w:rPr>
          <w:rFonts w:ascii="Palatino Linotype" w:hAnsi="Palatino Linotype"/>
          <w:color w:val="222222"/>
          <w:sz w:val="24"/>
          <w:szCs w:val="24"/>
          <w:shd w:val="clear" w:color="auto" w:fill="FFFFFF"/>
        </w:rPr>
        <w:t xml:space="preserve"> tres días hábiles siguientes sobre el cumplimiento dado a la presente resolución.</w:t>
      </w:r>
    </w:p>
    <w:p w:rsidR="00444457" w:rsidRPr="00F16304" w:rsidRDefault="00444457" w:rsidP="00625635">
      <w:pPr>
        <w:spacing w:after="0" w:line="360" w:lineRule="auto"/>
        <w:ind w:right="49"/>
        <w:jc w:val="both"/>
        <w:rPr>
          <w:rStyle w:val="apple-converted-space"/>
          <w:rFonts w:ascii="Palatino Linotype" w:hAnsi="Palatino Linotype"/>
          <w:b/>
          <w:color w:val="222222"/>
          <w:shd w:val="clear" w:color="auto" w:fill="FFFFFF"/>
        </w:rPr>
      </w:pPr>
    </w:p>
    <w:p w:rsidR="00444457" w:rsidRPr="00F16304" w:rsidRDefault="00444457" w:rsidP="00625635">
      <w:pPr>
        <w:spacing w:after="0" w:line="360" w:lineRule="auto"/>
        <w:jc w:val="both"/>
        <w:rPr>
          <w:rFonts w:ascii="Palatino Linotype" w:eastAsia="Calibri" w:hAnsi="Palatino Linotype" w:cs="Arial"/>
          <w:sz w:val="24"/>
          <w:szCs w:val="24"/>
        </w:rPr>
      </w:pPr>
      <w:r w:rsidRPr="00F16304">
        <w:rPr>
          <w:rFonts w:ascii="Palatino Linotype" w:hAnsi="Palatino Linotype"/>
          <w:b/>
          <w:color w:val="222222"/>
          <w:sz w:val="28"/>
          <w:szCs w:val="28"/>
          <w:shd w:val="clear" w:color="auto" w:fill="FFFFFF"/>
        </w:rPr>
        <w:t>CUARTO</w:t>
      </w:r>
      <w:r w:rsidRPr="00F16304">
        <w:rPr>
          <w:rFonts w:ascii="Palatino Linotype" w:hAnsi="Palatino Linotype" w:cs="Arial"/>
          <w:b/>
          <w:bCs/>
          <w:color w:val="222222"/>
          <w:sz w:val="24"/>
          <w:szCs w:val="24"/>
          <w:lang w:eastAsia="es-MX"/>
        </w:rPr>
        <w:t xml:space="preserve">. </w:t>
      </w:r>
      <w:r w:rsidRPr="00F16304">
        <w:rPr>
          <w:rFonts w:ascii="Palatino Linotype" w:hAnsi="Palatino Linotype"/>
          <w:b/>
          <w:color w:val="222222"/>
          <w:sz w:val="24"/>
          <w:szCs w:val="24"/>
          <w:lang w:eastAsia="es-ES_tradnl"/>
        </w:rPr>
        <w:t>Notifíquese</w:t>
      </w:r>
      <w:r w:rsidRPr="00F16304">
        <w:rPr>
          <w:rFonts w:ascii="Palatino Linotype" w:hAnsi="Palatino Linotype"/>
          <w:color w:val="222222"/>
          <w:sz w:val="24"/>
          <w:szCs w:val="24"/>
          <w:lang w:eastAsia="es-ES_tradnl"/>
        </w:rPr>
        <w:t xml:space="preserve"> a</w:t>
      </w:r>
      <w:r w:rsidR="00A8274C" w:rsidRPr="00F16304">
        <w:rPr>
          <w:rFonts w:ascii="Palatino Linotype" w:hAnsi="Palatino Linotype"/>
          <w:color w:val="222222"/>
          <w:sz w:val="24"/>
          <w:szCs w:val="24"/>
          <w:lang w:eastAsia="es-ES_tradnl"/>
        </w:rPr>
        <w:t xml:space="preserve"> </w:t>
      </w:r>
      <w:r w:rsidR="00A8274C" w:rsidRPr="00F16304">
        <w:rPr>
          <w:rFonts w:ascii="Palatino Linotype" w:hAnsi="Palatino Linotype"/>
          <w:b/>
          <w:color w:val="222222"/>
          <w:sz w:val="24"/>
          <w:szCs w:val="24"/>
          <w:lang w:eastAsia="es-ES_tradnl"/>
        </w:rPr>
        <w:t>LA</w:t>
      </w:r>
      <w:r w:rsidRPr="00F16304">
        <w:rPr>
          <w:rFonts w:ascii="Palatino Linotype" w:hAnsi="Palatino Linotype"/>
          <w:color w:val="222222"/>
          <w:sz w:val="24"/>
          <w:szCs w:val="24"/>
          <w:lang w:eastAsia="es-ES_tradnl"/>
        </w:rPr>
        <w:t xml:space="preserve"> </w:t>
      </w:r>
      <w:r w:rsidRPr="00F16304">
        <w:rPr>
          <w:rFonts w:ascii="Palatino Linotype" w:hAnsi="Palatino Linotype"/>
          <w:b/>
          <w:color w:val="222222"/>
          <w:sz w:val="24"/>
          <w:szCs w:val="24"/>
          <w:lang w:eastAsia="es-ES_tradnl"/>
        </w:rPr>
        <w:t>RECURRENTE</w:t>
      </w:r>
      <w:r w:rsidRPr="00F16304">
        <w:rPr>
          <w:rFonts w:ascii="Palatino Linotype" w:hAnsi="Palatino Linotype"/>
          <w:color w:val="222222"/>
          <w:sz w:val="24"/>
          <w:szCs w:val="24"/>
          <w:lang w:eastAsia="es-ES_tradnl"/>
        </w:rPr>
        <w:t xml:space="preserve"> la </w:t>
      </w:r>
      <w:r w:rsidRPr="00F16304">
        <w:rPr>
          <w:rFonts w:ascii="Palatino Linotype" w:hAnsi="Palatino Linotype" w:cs="Arial"/>
          <w:sz w:val="24"/>
          <w:szCs w:val="24"/>
        </w:rPr>
        <w:t>presente</w:t>
      </w:r>
      <w:r w:rsidRPr="00F16304">
        <w:rPr>
          <w:rFonts w:ascii="Palatino Linotype" w:hAnsi="Palatino Linotype"/>
          <w:color w:val="222222"/>
          <w:sz w:val="24"/>
          <w:szCs w:val="24"/>
          <w:lang w:eastAsia="es-ES_tradnl"/>
        </w:rPr>
        <w:t xml:space="preserve"> resolución.</w:t>
      </w:r>
    </w:p>
    <w:p w:rsidR="00444457" w:rsidRPr="00F16304" w:rsidRDefault="00444457" w:rsidP="00625635">
      <w:pPr>
        <w:spacing w:after="0" w:line="360" w:lineRule="auto"/>
        <w:ind w:right="49"/>
        <w:jc w:val="both"/>
        <w:rPr>
          <w:rFonts w:ascii="Palatino Linotype" w:hAnsi="Palatino Linotype" w:cs="Arial"/>
          <w:b/>
          <w:bCs/>
          <w:color w:val="222222"/>
          <w:lang w:eastAsia="es-MX"/>
        </w:rPr>
      </w:pPr>
    </w:p>
    <w:p w:rsidR="00444457" w:rsidRPr="00625635" w:rsidRDefault="00444457" w:rsidP="00625635">
      <w:pPr>
        <w:spacing w:after="0" w:line="360" w:lineRule="auto"/>
        <w:jc w:val="both"/>
        <w:rPr>
          <w:rFonts w:ascii="Palatino Linotype" w:hAnsi="Palatino Linotype"/>
          <w:sz w:val="24"/>
          <w:szCs w:val="24"/>
          <w:lang w:eastAsia="es-ES_tradnl"/>
        </w:rPr>
      </w:pPr>
      <w:r w:rsidRPr="00F16304">
        <w:rPr>
          <w:rFonts w:ascii="Palatino Linotype" w:hAnsi="Palatino Linotype"/>
          <w:b/>
          <w:color w:val="222222"/>
          <w:sz w:val="28"/>
          <w:szCs w:val="28"/>
          <w:shd w:val="clear" w:color="auto" w:fill="FFFFFF"/>
        </w:rPr>
        <w:t>QUINTO</w:t>
      </w:r>
      <w:r w:rsidRPr="00F16304">
        <w:rPr>
          <w:rFonts w:ascii="Palatino Linotype" w:hAnsi="Palatino Linotype" w:cs="Arial"/>
          <w:b/>
          <w:bCs/>
          <w:color w:val="222222"/>
          <w:sz w:val="28"/>
          <w:lang w:eastAsia="es-MX"/>
        </w:rPr>
        <w:t>.</w:t>
      </w:r>
      <w:r w:rsidRPr="00F16304">
        <w:rPr>
          <w:rFonts w:ascii="Palatino Linotype" w:hAnsi="Palatino Linotype"/>
          <w:color w:val="222222"/>
          <w:szCs w:val="17"/>
          <w:lang w:eastAsia="es-ES_tradnl"/>
        </w:rPr>
        <w:t xml:space="preserve"> </w:t>
      </w:r>
      <w:r w:rsidRPr="00F16304">
        <w:rPr>
          <w:rFonts w:ascii="Palatino Linotype" w:hAnsi="Palatino Linotype"/>
          <w:b/>
          <w:color w:val="222222"/>
          <w:sz w:val="24"/>
          <w:szCs w:val="24"/>
          <w:lang w:eastAsia="es-ES_tradnl"/>
        </w:rPr>
        <w:t>Hágase del conocimiento</w:t>
      </w:r>
      <w:r w:rsidRPr="00F16304">
        <w:rPr>
          <w:rFonts w:ascii="Palatino Linotype" w:hAnsi="Palatino Linotype"/>
          <w:color w:val="222222"/>
          <w:sz w:val="24"/>
          <w:szCs w:val="24"/>
          <w:lang w:eastAsia="es-ES_tradnl"/>
        </w:rPr>
        <w:t xml:space="preserve"> a</w:t>
      </w:r>
      <w:r w:rsidR="00A8274C" w:rsidRPr="00F16304">
        <w:rPr>
          <w:rFonts w:ascii="Palatino Linotype" w:hAnsi="Palatino Linotype"/>
          <w:color w:val="222222"/>
          <w:sz w:val="24"/>
          <w:szCs w:val="24"/>
          <w:lang w:eastAsia="es-ES_tradnl"/>
        </w:rPr>
        <w:t xml:space="preserve"> </w:t>
      </w:r>
      <w:r w:rsidR="00A8274C" w:rsidRPr="00F16304">
        <w:rPr>
          <w:rFonts w:ascii="Palatino Linotype" w:hAnsi="Palatino Linotype"/>
          <w:b/>
          <w:color w:val="222222"/>
          <w:sz w:val="24"/>
          <w:szCs w:val="24"/>
          <w:lang w:eastAsia="es-ES_tradnl"/>
        </w:rPr>
        <w:t>LA</w:t>
      </w:r>
      <w:r w:rsidRPr="00F16304">
        <w:rPr>
          <w:rFonts w:ascii="Palatino Linotype" w:hAnsi="Palatino Linotype"/>
          <w:color w:val="222222"/>
          <w:sz w:val="24"/>
          <w:szCs w:val="24"/>
          <w:lang w:eastAsia="es-ES_tradnl"/>
        </w:rPr>
        <w:t xml:space="preserve"> </w:t>
      </w:r>
      <w:r w:rsidRPr="00F16304">
        <w:rPr>
          <w:rFonts w:ascii="Palatino Linotype" w:hAnsi="Palatino Linotype"/>
          <w:b/>
          <w:color w:val="222222"/>
          <w:sz w:val="24"/>
          <w:szCs w:val="24"/>
          <w:lang w:eastAsia="es-ES_tradnl"/>
        </w:rPr>
        <w:t>RECURRENTE</w:t>
      </w:r>
      <w:r w:rsidRPr="00F16304">
        <w:rPr>
          <w:rFonts w:ascii="Palatino Linotype" w:hAnsi="Palatino Linotype"/>
          <w:color w:val="222222"/>
          <w:sz w:val="24"/>
          <w:szCs w:val="24"/>
          <w:lang w:eastAsia="es-ES_tradnl"/>
        </w:rPr>
        <w:t xml:space="preserve"> que de conformidad con lo establecido en el </w:t>
      </w:r>
      <w:r w:rsidRPr="00F16304">
        <w:rPr>
          <w:rFonts w:ascii="Palatino Linotype" w:hAnsi="Palatino Linotype" w:cs="Arial"/>
          <w:sz w:val="24"/>
          <w:szCs w:val="24"/>
        </w:rPr>
        <w:t>artículo</w:t>
      </w:r>
      <w:r w:rsidRPr="00F16304">
        <w:rPr>
          <w:rFonts w:ascii="Palatino Linotype" w:hAnsi="Palatino Linotype"/>
          <w:color w:val="222222"/>
          <w:sz w:val="24"/>
          <w:szCs w:val="24"/>
          <w:lang w:eastAsia="es-ES_tradnl"/>
        </w:rPr>
        <w:t xml:space="preserve"> 196 de la </w:t>
      </w:r>
      <w:r w:rsidRPr="00F16304">
        <w:rPr>
          <w:rFonts w:ascii="Palatino Linotype" w:hAnsi="Palatino Linotype" w:cs="Arial"/>
          <w:sz w:val="24"/>
          <w:szCs w:val="24"/>
        </w:rPr>
        <w:t>Ley</w:t>
      </w:r>
      <w:r w:rsidRPr="00F16304">
        <w:rPr>
          <w:rFonts w:ascii="Palatino Linotype" w:hAnsi="Palatino Linotype"/>
          <w:color w:val="222222"/>
          <w:sz w:val="24"/>
          <w:szCs w:val="24"/>
          <w:lang w:eastAsia="es-ES_tradnl"/>
        </w:rPr>
        <w:t xml:space="preserve"> de Transparencia y Acceso a la Información </w:t>
      </w:r>
      <w:r w:rsidRPr="00F16304">
        <w:rPr>
          <w:rFonts w:ascii="Palatino Linotype" w:hAnsi="Palatino Linotype"/>
          <w:color w:val="222222"/>
          <w:sz w:val="24"/>
          <w:szCs w:val="24"/>
          <w:lang w:eastAsia="es-ES_tradnl"/>
        </w:rPr>
        <w:lastRenderedPageBreak/>
        <w:t>Pública del Estado de México y Municipios, podrá impugnarla vía Juicio de Amparo en los términos de las leyes aplicables.</w:t>
      </w:r>
    </w:p>
    <w:p w:rsidR="00444457" w:rsidRPr="00625635" w:rsidRDefault="00444457" w:rsidP="00625635">
      <w:pPr>
        <w:spacing w:after="0" w:line="360" w:lineRule="auto"/>
        <w:ind w:right="49"/>
        <w:jc w:val="both"/>
        <w:rPr>
          <w:rFonts w:ascii="Palatino Linotype" w:hAnsi="Palatino Linotype" w:cs="Arial"/>
          <w:b/>
          <w:bCs/>
          <w:color w:val="222222"/>
          <w:sz w:val="28"/>
          <w:lang w:eastAsia="es-MX"/>
        </w:rPr>
      </w:pPr>
    </w:p>
    <w:p w:rsidR="002034FE" w:rsidRPr="00C56290" w:rsidRDefault="00C56290" w:rsidP="00625635">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w:t>
      </w:r>
      <w:r w:rsidR="002034FE" w:rsidRPr="00625635">
        <w:rPr>
          <w:rFonts w:ascii="Palatino Linotype" w:hAnsi="Palatino Linotype" w:cs="Arial"/>
          <w:sz w:val="24"/>
          <w:szCs w:val="24"/>
        </w:rPr>
        <w:t xml:space="preserve"> DE VOTOS EL PLENO DEL</w:t>
      </w:r>
      <w:r w:rsidR="002034FE" w:rsidRPr="00625635">
        <w:rPr>
          <w:rFonts w:ascii="Palatino Linotype" w:eastAsia="Arial Unicode MS" w:hAnsi="Palatino Linotype" w:cs="Arial"/>
          <w:sz w:val="24"/>
          <w:szCs w:val="24"/>
        </w:rPr>
        <w:t xml:space="preserve"> INSTITUTO DE </w:t>
      </w:r>
      <w:r w:rsidR="002034FE" w:rsidRPr="00625635">
        <w:rPr>
          <w:rFonts w:ascii="Palatino Linotype" w:hAnsi="Palatino Linotype"/>
          <w:sz w:val="24"/>
          <w:szCs w:val="24"/>
          <w:lang w:eastAsia="en-US"/>
        </w:rPr>
        <w:t>TRANSPARENCIA</w:t>
      </w:r>
      <w:r w:rsidR="002034FE" w:rsidRPr="00625635">
        <w:rPr>
          <w:rFonts w:ascii="Palatino Linotype" w:eastAsia="Arial Unicode MS" w:hAnsi="Palatino Linotype" w:cs="Arial"/>
          <w:sz w:val="24"/>
          <w:szCs w:val="24"/>
        </w:rPr>
        <w:t>, ACCESO A LA INFORMACIÓN PÚBLICA Y PROTECCIÓN DE DATOS PERSONALES DEL ESTADO DE MÉXICO Y MUNICIPIOS</w:t>
      </w:r>
      <w:r w:rsidR="002034FE" w:rsidRPr="00625635">
        <w:rPr>
          <w:rFonts w:ascii="Palatino Linotype" w:hAnsi="Palatino Linotype" w:cs="Arial"/>
          <w:sz w:val="24"/>
          <w:szCs w:val="24"/>
        </w:rPr>
        <w:t xml:space="preserve">, CONFORMADO POR LOS COMISIONADOS ZULEMA MARTÍNEZ SÁNCHEZ; EVA ABAID YAPUR; JOSÉ GUADALUPE LUNA </w:t>
      </w:r>
      <w:r w:rsidR="002034FE" w:rsidRPr="00C56290">
        <w:rPr>
          <w:rFonts w:ascii="Palatino Linotype" w:hAnsi="Palatino Linotype" w:cs="Arial"/>
          <w:sz w:val="24"/>
          <w:szCs w:val="24"/>
        </w:rPr>
        <w:t xml:space="preserve">HERNÁNDEZ, JAVIER MARTÍNEZ CRUZ Y LUIS GUSTAVO PARRA NORIEGA; </w:t>
      </w:r>
      <w:r w:rsidR="002034FE" w:rsidRPr="00C56290">
        <w:rPr>
          <w:rFonts w:ascii="Palatino Linotype" w:hAnsi="Palatino Linotype" w:cs="Arial"/>
          <w:sz w:val="24"/>
          <w:szCs w:val="24"/>
          <w:shd w:val="clear" w:color="auto" w:fill="FFFFFF" w:themeFill="background1"/>
        </w:rPr>
        <w:t xml:space="preserve">EN LA </w:t>
      </w:r>
      <w:r w:rsidR="00D9176A" w:rsidRPr="00C56290">
        <w:rPr>
          <w:rFonts w:ascii="Palatino Linotype" w:hAnsi="Palatino Linotype" w:cs="Arial"/>
          <w:sz w:val="24"/>
          <w:szCs w:val="24"/>
        </w:rPr>
        <w:t>TERCERA</w:t>
      </w:r>
      <w:r w:rsidR="00EE57E1" w:rsidRPr="00C56290">
        <w:rPr>
          <w:rFonts w:ascii="Palatino Linotype" w:hAnsi="Palatino Linotype" w:cs="Arial"/>
          <w:sz w:val="24"/>
          <w:szCs w:val="24"/>
        </w:rPr>
        <w:t xml:space="preserve"> </w:t>
      </w:r>
      <w:r w:rsidR="002034FE" w:rsidRPr="00C56290">
        <w:rPr>
          <w:rFonts w:ascii="Palatino Linotype" w:hAnsi="Palatino Linotype" w:cs="Arial"/>
          <w:sz w:val="24"/>
          <w:szCs w:val="24"/>
        </w:rPr>
        <w:t xml:space="preserve">SESIÓN ORDINARIA CELEBRADA EL </w:t>
      </w:r>
      <w:r w:rsidR="00D9176A" w:rsidRPr="00C56290">
        <w:rPr>
          <w:rFonts w:ascii="Palatino Linotype" w:hAnsi="Palatino Linotype" w:cs="Arial"/>
          <w:sz w:val="24"/>
          <w:szCs w:val="24"/>
        </w:rPr>
        <w:t xml:space="preserve">VEINTITRÉS </w:t>
      </w:r>
      <w:r w:rsidR="002D706E" w:rsidRPr="00C56290">
        <w:rPr>
          <w:rFonts w:ascii="Palatino Linotype" w:hAnsi="Palatino Linotype" w:cs="Arial"/>
          <w:sz w:val="24"/>
          <w:szCs w:val="24"/>
        </w:rPr>
        <w:t xml:space="preserve">DE </w:t>
      </w:r>
      <w:r w:rsidR="00D9176A" w:rsidRPr="00C56290">
        <w:rPr>
          <w:rFonts w:ascii="Palatino Linotype" w:hAnsi="Palatino Linotype" w:cs="Arial"/>
          <w:sz w:val="24"/>
          <w:szCs w:val="24"/>
        </w:rPr>
        <w:t xml:space="preserve">ENERO </w:t>
      </w:r>
      <w:r w:rsidR="002034FE" w:rsidRPr="00C56290">
        <w:rPr>
          <w:rFonts w:ascii="Palatino Linotype" w:hAnsi="Palatino Linotype" w:cs="Arial"/>
          <w:sz w:val="24"/>
          <w:szCs w:val="24"/>
        </w:rPr>
        <w:t>DE DOS MIL DIECI</w:t>
      </w:r>
      <w:r w:rsidR="00D9176A" w:rsidRPr="00C56290">
        <w:rPr>
          <w:rFonts w:ascii="Palatino Linotype" w:hAnsi="Palatino Linotype" w:cs="Arial"/>
          <w:sz w:val="24"/>
          <w:szCs w:val="24"/>
        </w:rPr>
        <w:t>NUEVE</w:t>
      </w:r>
      <w:r w:rsidR="002034FE" w:rsidRPr="00C56290">
        <w:rPr>
          <w:rFonts w:ascii="Palatino Linotype" w:hAnsi="Palatino Linotype" w:cs="Arial"/>
          <w:sz w:val="24"/>
          <w:szCs w:val="24"/>
        </w:rPr>
        <w:t xml:space="preserve">, ANTE EL SECRETARIO TÉCNICO DEL PLENO, </w:t>
      </w:r>
      <w:r w:rsidR="002034FE" w:rsidRPr="00C56290">
        <w:rPr>
          <w:rFonts w:ascii="Palatino Linotype" w:eastAsia="Arial Unicode MS" w:hAnsi="Palatino Linotype" w:cs="Arial"/>
          <w:sz w:val="24"/>
          <w:szCs w:val="24"/>
        </w:rPr>
        <w:t>ALEXIS</w:t>
      </w:r>
      <w:r w:rsidR="002034FE" w:rsidRPr="00C56290">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10368"/>
      </w:tblGrid>
      <w:tr w:rsidR="00114283" w:rsidRPr="00C56290" w:rsidTr="00E642F0">
        <w:trPr>
          <w:jc w:val="center"/>
        </w:trPr>
        <w:tc>
          <w:tcPr>
            <w:tcW w:w="10368" w:type="dxa"/>
          </w:tcPr>
          <w:p w:rsidR="0020555A" w:rsidRPr="00C56290" w:rsidRDefault="0020555A" w:rsidP="00D9176A">
            <w:pPr>
              <w:spacing w:after="0" w:line="240" w:lineRule="auto"/>
              <w:rPr>
                <w:rFonts w:ascii="Palatino Linotype" w:hAnsi="Palatino Linotype"/>
              </w:rPr>
            </w:pPr>
          </w:p>
          <w:p w:rsidR="006539BB" w:rsidRPr="00C56290" w:rsidRDefault="006539BB" w:rsidP="00D9176A">
            <w:pPr>
              <w:spacing w:after="0" w:line="240" w:lineRule="auto"/>
              <w:rPr>
                <w:rFonts w:ascii="Palatino Linotype" w:hAnsi="Palatino Linotype"/>
              </w:rPr>
            </w:pPr>
          </w:p>
          <w:p w:rsidR="006539BB" w:rsidRPr="00C56290" w:rsidRDefault="006539BB" w:rsidP="00D9176A">
            <w:pPr>
              <w:spacing w:after="0" w:line="240" w:lineRule="auto"/>
              <w:rPr>
                <w:rFonts w:ascii="Palatino Linotype" w:hAnsi="Palatino Linotype"/>
              </w:rPr>
            </w:pPr>
          </w:p>
          <w:p w:rsidR="006539BB" w:rsidRPr="00C56290" w:rsidRDefault="006539BB" w:rsidP="00D9176A">
            <w:pPr>
              <w:spacing w:after="0" w:line="240" w:lineRule="auto"/>
              <w:rPr>
                <w:rFonts w:ascii="Palatino Linotype" w:hAnsi="Palatino Linotype"/>
              </w:rPr>
            </w:pPr>
          </w:p>
          <w:p w:rsidR="006539BB" w:rsidRPr="00C56290" w:rsidRDefault="006539BB" w:rsidP="00D9176A">
            <w:pPr>
              <w:spacing w:after="0" w:line="240" w:lineRule="auto"/>
              <w:rPr>
                <w:rFonts w:ascii="Palatino Linotype" w:hAnsi="Palatino Linotype"/>
              </w:rPr>
            </w:pPr>
          </w:p>
          <w:tbl>
            <w:tblPr>
              <w:tblW w:w="10365" w:type="dxa"/>
              <w:jc w:val="center"/>
              <w:tblLayout w:type="fixed"/>
              <w:tblLook w:val="04A0" w:firstRow="1" w:lastRow="0" w:firstColumn="1" w:lastColumn="0" w:noHBand="0" w:noVBand="1"/>
            </w:tblPr>
            <w:tblGrid>
              <w:gridCol w:w="5182"/>
              <w:gridCol w:w="5183"/>
            </w:tblGrid>
            <w:tr w:rsidR="00114283" w:rsidRPr="00C56290" w:rsidTr="00E642F0">
              <w:trPr>
                <w:jc w:val="center"/>
              </w:trPr>
              <w:tc>
                <w:tcPr>
                  <w:tcW w:w="10365" w:type="dxa"/>
                  <w:gridSpan w:val="2"/>
                  <w:shd w:val="clear" w:color="auto" w:fill="auto"/>
                </w:tcPr>
                <w:p w:rsidR="002D706E" w:rsidRPr="00C56290" w:rsidRDefault="002D706E" w:rsidP="00D9176A">
                  <w:pPr>
                    <w:spacing w:after="0" w:line="240" w:lineRule="auto"/>
                    <w:jc w:val="center"/>
                    <w:rPr>
                      <w:rFonts w:ascii="Palatino Linotype" w:hAnsi="Palatino Linotype" w:cs="Arial"/>
                      <w:b/>
                      <w:sz w:val="24"/>
                      <w:szCs w:val="24"/>
                    </w:rPr>
                  </w:pPr>
                </w:p>
                <w:p w:rsidR="00D9176A" w:rsidRPr="00C56290" w:rsidRDefault="00D9176A" w:rsidP="00D9176A">
                  <w:pPr>
                    <w:spacing w:after="0" w:line="240" w:lineRule="auto"/>
                    <w:jc w:val="center"/>
                    <w:rPr>
                      <w:rFonts w:ascii="Palatino Linotype" w:hAnsi="Palatino Linotype" w:cs="Arial"/>
                      <w:b/>
                      <w:sz w:val="24"/>
                      <w:szCs w:val="24"/>
                    </w:rPr>
                  </w:pPr>
                </w:p>
                <w:p w:rsidR="00114283" w:rsidRPr="00C56290" w:rsidRDefault="00114283" w:rsidP="00D9176A">
                  <w:pPr>
                    <w:spacing w:after="0" w:line="240" w:lineRule="auto"/>
                    <w:jc w:val="center"/>
                    <w:rPr>
                      <w:rFonts w:ascii="Palatino Linotype" w:hAnsi="Palatino Linotype" w:cs="Arial"/>
                      <w:b/>
                      <w:sz w:val="24"/>
                      <w:szCs w:val="24"/>
                    </w:rPr>
                  </w:pPr>
                  <w:r w:rsidRPr="00C56290">
                    <w:rPr>
                      <w:rFonts w:ascii="Palatino Linotype" w:hAnsi="Palatino Linotype" w:cs="Arial"/>
                      <w:b/>
                      <w:sz w:val="24"/>
                      <w:szCs w:val="24"/>
                    </w:rPr>
                    <w:t>Zulema Martínez Sánchez</w:t>
                  </w:r>
                </w:p>
                <w:p w:rsidR="00114283" w:rsidRPr="00C56290" w:rsidRDefault="00114283" w:rsidP="00D9176A">
                  <w:pPr>
                    <w:spacing w:after="0" w:line="240" w:lineRule="auto"/>
                    <w:jc w:val="center"/>
                    <w:rPr>
                      <w:rFonts w:ascii="Palatino Linotype" w:hAnsi="Palatino Linotype" w:cs="Arial"/>
                      <w:b/>
                      <w:sz w:val="24"/>
                      <w:szCs w:val="24"/>
                    </w:rPr>
                  </w:pPr>
                  <w:r w:rsidRPr="00C56290">
                    <w:rPr>
                      <w:rFonts w:ascii="Palatino Linotype" w:hAnsi="Palatino Linotype" w:cs="Arial"/>
                      <w:sz w:val="24"/>
                      <w:szCs w:val="24"/>
                    </w:rPr>
                    <w:t>Comisionada Presidenta</w:t>
                  </w:r>
                </w:p>
                <w:p w:rsidR="00114283" w:rsidRPr="00C56290" w:rsidRDefault="00114283" w:rsidP="00D9176A">
                  <w:pPr>
                    <w:spacing w:after="0" w:line="240" w:lineRule="auto"/>
                    <w:jc w:val="center"/>
                    <w:rPr>
                      <w:rFonts w:ascii="Palatino Linotype" w:hAnsi="Palatino Linotype" w:cs="Arial"/>
                      <w:b/>
                      <w:sz w:val="24"/>
                      <w:szCs w:val="24"/>
                    </w:rPr>
                  </w:pPr>
                  <w:r w:rsidRPr="00C56290">
                    <w:rPr>
                      <w:rFonts w:ascii="Palatino Linotype" w:hAnsi="Palatino Linotype" w:cs="Arial"/>
                      <w:b/>
                      <w:sz w:val="24"/>
                      <w:szCs w:val="24"/>
                    </w:rPr>
                    <w:t xml:space="preserve">(RÚBRICA) </w:t>
                  </w:r>
                </w:p>
              </w:tc>
            </w:tr>
            <w:tr w:rsidR="00114283" w:rsidRPr="00C56290" w:rsidTr="00E642F0">
              <w:trPr>
                <w:jc w:val="center"/>
              </w:trPr>
              <w:tc>
                <w:tcPr>
                  <w:tcW w:w="5182" w:type="dxa"/>
                  <w:shd w:val="clear" w:color="auto" w:fill="auto"/>
                </w:tcPr>
                <w:p w:rsidR="00114283" w:rsidRPr="00C56290" w:rsidRDefault="00114283" w:rsidP="00D9176A">
                  <w:pPr>
                    <w:spacing w:after="0" w:line="240" w:lineRule="auto"/>
                    <w:jc w:val="center"/>
                    <w:rPr>
                      <w:rFonts w:ascii="Palatino Linotype" w:hAnsi="Palatino Linotype" w:cs="Arial"/>
                      <w:b/>
                      <w:sz w:val="24"/>
                      <w:szCs w:val="24"/>
                    </w:rPr>
                  </w:pPr>
                </w:p>
                <w:p w:rsidR="002D706E" w:rsidRPr="00C56290" w:rsidRDefault="002D706E" w:rsidP="00D9176A">
                  <w:pPr>
                    <w:spacing w:after="0" w:line="240" w:lineRule="auto"/>
                    <w:jc w:val="center"/>
                    <w:rPr>
                      <w:rFonts w:ascii="Palatino Linotype" w:hAnsi="Palatino Linotype" w:cs="Arial"/>
                      <w:b/>
                      <w:sz w:val="24"/>
                      <w:szCs w:val="24"/>
                    </w:rPr>
                  </w:pPr>
                </w:p>
                <w:p w:rsidR="006539BB" w:rsidRPr="00C56290" w:rsidRDefault="006539BB" w:rsidP="00D9176A">
                  <w:pPr>
                    <w:spacing w:after="0" w:line="240" w:lineRule="auto"/>
                    <w:jc w:val="center"/>
                    <w:rPr>
                      <w:rFonts w:ascii="Palatino Linotype" w:hAnsi="Palatino Linotype" w:cs="Arial"/>
                      <w:b/>
                      <w:sz w:val="24"/>
                      <w:szCs w:val="24"/>
                    </w:rPr>
                  </w:pPr>
                </w:p>
                <w:p w:rsidR="002D706E" w:rsidRPr="00C56290" w:rsidRDefault="002D706E" w:rsidP="00D9176A">
                  <w:pPr>
                    <w:spacing w:after="0" w:line="240" w:lineRule="auto"/>
                    <w:jc w:val="center"/>
                    <w:rPr>
                      <w:rFonts w:ascii="Palatino Linotype" w:hAnsi="Palatino Linotype" w:cs="Arial"/>
                      <w:b/>
                      <w:sz w:val="24"/>
                      <w:szCs w:val="24"/>
                    </w:rPr>
                  </w:pPr>
                </w:p>
                <w:p w:rsidR="00114283" w:rsidRPr="00C56290" w:rsidRDefault="00114283" w:rsidP="00D9176A">
                  <w:pPr>
                    <w:spacing w:after="0" w:line="240" w:lineRule="auto"/>
                    <w:jc w:val="center"/>
                    <w:rPr>
                      <w:rFonts w:ascii="Palatino Linotype" w:hAnsi="Palatino Linotype" w:cs="Arial"/>
                      <w:b/>
                      <w:sz w:val="24"/>
                      <w:szCs w:val="24"/>
                    </w:rPr>
                  </w:pPr>
                  <w:r w:rsidRPr="00C56290">
                    <w:rPr>
                      <w:rFonts w:ascii="Palatino Linotype" w:hAnsi="Palatino Linotype" w:cs="Arial"/>
                      <w:b/>
                      <w:sz w:val="24"/>
                      <w:szCs w:val="24"/>
                    </w:rPr>
                    <w:t>Eva Abaid Yapur</w:t>
                  </w:r>
                </w:p>
                <w:p w:rsidR="00114283" w:rsidRPr="00C56290" w:rsidRDefault="00114283" w:rsidP="00D9176A">
                  <w:pPr>
                    <w:spacing w:after="0" w:line="240" w:lineRule="auto"/>
                    <w:jc w:val="center"/>
                    <w:rPr>
                      <w:rFonts w:ascii="Palatino Linotype" w:hAnsi="Palatino Linotype" w:cs="Arial"/>
                      <w:sz w:val="24"/>
                      <w:szCs w:val="24"/>
                    </w:rPr>
                  </w:pPr>
                  <w:r w:rsidRPr="00C56290">
                    <w:rPr>
                      <w:rFonts w:ascii="Palatino Linotype" w:hAnsi="Palatino Linotype" w:cs="Arial"/>
                      <w:sz w:val="24"/>
                      <w:szCs w:val="24"/>
                    </w:rPr>
                    <w:t>Comisionada</w:t>
                  </w:r>
                </w:p>
                <w:p w:rsidR="00114283" w:rsidRPr="00C56290" w:rsidRDefault="00114283" w:rsidP="00D9176A">
                  <w:pPr>
                    <w:spacing w:after="0" w:line="240" w:lineRule="auto"/>
                    <w:jc w:val="center"/>
                    <w:rPr>
                      <w:rFonts w:ascii="Palatino Linotype" w:hAnsi="Palatino Linotype" w:cs="Arial"/>
                      <w:b/>
                      <w:sz w:val="24"/>
                      <w:szCs w:val="24"/>
                    </w:rPr>
                  </w:pPr>
                  <w:r w:rsidRPr="00C56290">
                    <w:rPr>
                      <w:rFonts w:ascii="Palatino Linotype" w:hAnsi="Palatino Linotype" w:cs="Arial"/>
                      <w:b/>
                      <w:sz w:val="24"/>
                      <w:szCs w:val="24"/>
                    </w:rPr>
                    <w:t>(RÚBRICA)</w:t>
                  </w:r>
                </w:p>
              </w:tc>
              <w:tc>
                <w:tcPr>
                  <w:tcW w:w="5183" w:type="dxa"/>
                  <w:shd w:val="clear" w:color="auto" w:fill="auto"/>
                </w:tcPr>
                <w:p w:rsidR="00114283" w:rsidRPr="00C56290" w:rsidRDefault="00114283" w:rsidP="00D9176A">
                  <w:pPr>
                    <w:spacing w:after="0" w:line="240" w:lineRule="auto"/>
                    <w:jc w:val="center"/>
                    <w:rPr>
                      <w:rFonts w:ascii="Palatino Linotype" w:hAnsi="Palatino Linotype" w:cs="Arial"/>
                      <w:b/>
                      <w:sz w:val="24"/>
                      <w:szCs w:val="24"/>
                    </w:rPr>
                  </w:pPr>
                </w:p>
                <w:p w:rsidR="006539BB" w:rsidRPr="00C56290" w:rsidRDefault="006539BB" w:rsidP="00D9176A">
                  <w:pPr>
                    <w:spacing w:after="0" w:line="240" w:lineRule="auto"/>
                    <w:jc w:val="center"/>
                    <w:rPr>
                      <w:rFonts w:ascii="Palatino Linotype" w:hAnsi="Palatino Linotype" w:cs="Arial"/>
                      <w:b/>
                      <w:sz w:val="24"/>
                      <w:szCs w:val="24"/>
                    </w:rPr>
                  </w:pPr>
                </w:p>
                <w:p w:rsidR="002D706E" w:rsidRPr="00C56290" w:rsidRDefault="002D706E" w:rsidP="00D9176A">
                  <w:pPr>
                    <w:spacing w:after="0" w:line="240" w:lineRule="auto"/>
                    <w:jc w:val="center"/>
                    <w:rPr>
                      <w:rFonts w:ascii="Palatino Linotype" w:hAnsi="Palatino Linotype" w:cs="Arial"/>
                      <w:b/>
                      <w:sz w:val="24"/>
                      <w:szCs w:val="24"/>
                    </w:rPr>
                  </w:pPr>
                </w:p>
                <w:p w:rsidR="002D706E" w:rsidRPr="00C56290" w:rsidRDefault="002D706E" w:rsidP="00D9176A">
                  <w:pPr>
                    <w:spacing w:after="0" w:line="240" w:lineRule="auto"/>
                    <w:jc w:val="center"/>
                    <w:rPr>
                      <w:rFonts w:ascii="Palatino Linotype" w:hAnsi="Palatino Linotype" w:cs="Arial"/>
                      <w:b/>
                      <w:sz w:val="24"/>
                      <w:szCs w:val="24"/>
                    </w:rPr>
                  </w:pPr>
                </w:p>
                <w:p w:rsidR="00114283" w:rsidRPr="00C56290" w:rsidRDefault="00114283" w:rsidP="00D9176A">
                  <w:pPr>
                    <w:spacing w:after="0" w:line="240" w:lineRule="auto"/>
                    <w:jc w:val="center"/>
                    <w:rPr>
                      <w:rFonts w:ascii="Palatino Linotype" w:hAnsi="Palatino Linotype" w:cs="Arial"/>
                      <w:b/>
                      <w:sz w:val="24"/>
                      <w:szCs w:val="24"/>
                    </w:rPr>
                  </w:pPr>
                  <w:r w:rsidRPr="00C56290">
                    <w:rPr>
                      <w:rFonts w:ascii="Palatino Linotype" w:hAnsi="Palatino Linotype" w:cs="Arial"/>
                      <w:b/>
                      <w:sz w:val="24"/>
                      <w:szCs w:val="24"/>
                    </w:rPr>
                    <w:t>José Guadalupe Luna Hernández</w:t>
                  </w:r>
                </w:p>
                <w:p w:rsidR="00114283" w:rsidRPr="00C56290" w:rsidRDefault="00114283" w:rsidP="00D9176A">
                  <w:pPr>
                    <w:spacing w:after="0" w:line="240" w:lineRule="auto"/>
                    <w:jc w:val="center"/>
                    <w:rPr>
                      <w:rFonts w:ascii="Palatino Linotype" w:hAnsi="Palatino Linotype" w:cs="Arial"/>
                      <w:sz w:val="24"/>
                      <w:szCs w:val="24"/>
                    </w:rPr>
                  </w:pPr>
                  <w:r w:rsidRPr="00C56290">
                    <w:rPr>
                      <w:rFonts w:ascii="Palatino Linotype" w:hAnsi="Palatino Linotype" w:cs="Arial"/>
                      <w:sz w:val="24"/>
                      <w:szCs w:val="24"/>
                    </w:rPr>
                    <w:t>Comisionado</w:t>
                  </w:r>
                </w:p>
                <w:p w:rsidR="00114283" w:rsidRPr="00C56290" w:rsidRDefault="00114283" w:rsidP="00D9176A">
                  <w:pPr>
                    <w:spacing w:after="0" w:line="240" w:lineRule="auto"/>
                    <w:jc w:val="center"/>
                    <w:rPr>
                      <w:rFonts w:ascii="Palatino Linotype" w:hAnsi="Palatino Linotype" w:cs="Arial"/>
                      <w:b/>
                      <w:sz w:val="24"/>
                      <w:szCs w:val="24"/>
                    </w:rPr>
                  </w:pPr>
                  <w:r w:rsidRPr="00C56290">
                    <w:rPr>
                      <w:rFonts w:ascii="Palatino Linotype" w:hAnsi="Palatino Linotype" w:cs="Arial"/>
                      <w:b/>
                      <w:sz w:val="24"/>
                      <w:szCs w:val="24"/>
                    </w:rPr>
                    <w:t>(RÚBRICA)</w:t>
                  </w:r>
                </w:p>
              </w:tc>
            </w:tr>
            <w:tr w:rsidR="00114283" w:rsidRPr="00C56290" w:rsidTr="00E642F0">
              <w:trPr>
                <w:jc w:val="center"/>
              </w:trPr>
              <w:tc>
                <w:tcPr>
                  <w:tcW w:w="5182" w:type="dxa"/>
                  <w:shd w:val="clear" w:color="auto" w:fill="auto"/>
                </w:tcPr>
                <w:p w:rsidR="00114283" w:rsidRPr="00C56290" w:rsidRDefault="00114283" w:rsidP="00D9176A">
                  <w:pPr>
                    <w:spacing w:after="0" w:line="240" w:lineRule="auto"/>
                    <w:jc w:val="center"/>
                    <w:rPr>
                      <w:rFonts w:ascii="Palatino Linotype" w:hAnsi="Palatino Linotype" w:cs="Arial"/>
                      <w:b/>
                      <w:sz w:val="24"/>
                      <w:szCs w:val="24"/>
                    </w:rPr>
                  </w:pPr>
                </w:p>
                <w:p w:rsidR="002D706E" w:rsidRPr="00C56290" w:rsidRDefault="002D706E" w:rsidP="00D9176A">
                  <w:pPr>
                    <w:spacing w:after="0" w:line="240" w:lineRule="auto"/>
                    <w:jc w:val="center"/>
                    <w:rPr>
                      <w:rFonts w:ascii="Palatino Linotype" w:hAnsi="Palatino Linotype" w:cs="Arial"/>
                      <w:b/>
                      <w:sz w:val="24"/>
                      <w:szCs w:val="24"/>
                    </w:rPr>
                  </w:pPr>
                </w:p>
                <w:p w:rsidR="006539BB" w:rsidRPr="00C56290" w:rsidRDefault="006539BB" w:rsidP="00D9176A">
                  <w:pPr>
                    <w:spacing w:after="0" w:line="240" w:lineRule="auto"/>
                    <w:jc w:val="center"/>
                    <w:rPr>
                      <w:rFonts w:ascii="Palatino Linotype" w:hAnsi="Palatino Linotype" w:cs="Arial"/>
                      <w:b/>
                      <w:sz w:val="24"/>
                      <w:szCs w:val="24"/>
                    </w:rPr>
                  </w:pPr>
                </w:p>
                <w:p w:rsidR="00D9176A" w:rsidRPr="00C56290" w:rsidRDefault="00D9176A" w:rsidP="00D9176A">
                  <w:pPr>
                    <w:spacing w:after="0" w:line="240" w:lineRule="auto"/>
                    <w:jc w:val="center"/>
                    <w:rPr>
                      <w:rFonts w:ascii="Palatino Linotype" w:hAnsi="Palatino Linotype" w:cs="Arial"/>
                      <w:b/>
                      <w:sz w:val="24"/>
                      <w:szCs w:val="24"/>
                    </w:rPr>
                  </w:pPr>
                </w:p>
                <w:p w:rsidR="00114283" w:rsidRPr="00C56290" w:rsidRDefault="00114283" w:rsidP="00D9176A">
                  <w:pPr>
                    <w:spacing w:after="0" w:line="240" w:lineRule="auto"/>
                    <w:jc w:val="center"/>
                    <w:rPr>
                      <w:rFonts w:ascii="Palatino Linotype" w:hAnsi="Palatino Linotype" w:cs="Arial"/>
                      <w:b/>
                      <w:sz w:val="24"/>
                      <w:szCs w:val="24"/>
                    </w:rPr>
                  </w:pPr>
                  <w:r w:rsidRPr="00C56290">
                    <w:rPr>
                      <w:rFonts w:ascii="Palatino Linotype" w:hAnsi="Palatino Linotype" w:cs="Arial"/>
                      <w:b/>
                      <w:sz w:val="24"/>
                      <w:szCs w:val="24"/>
                    </w:rPr>
                    <w:t>Javier Martínez Cruz</w:t>
                  </w:r>
                </w:p>
                <w:p w:rsidR="00114283" w:rsidRPr="00C56290" w:rsidRDefault="00114283" w:rsidP="00D9176A">
                  <w:pPr>
                    <w:spacing w:after="0" w:line="240" w:lineRule="auto"/>
                    <w:jc w:val="center"/>
                    <w:rPr>
                      <w:rFonts w:ascii="Palatino Linotype" w:hAnsi="Palatino Linotype" w:cs="Arial"/>
                      <w:sz w:val="24"/>
                      <w:szCs w:val="24"/>
                    </w:rPr>
                  </w:pPr>
                  <w:r w:rsidRPr="00C56290">
                    <w:rPr>
                      <w:rFonts w:ascii="Palatino Linotype" w:hAnsi="Palatino Linotype" w:cs="Arial"/>
                      <w:sz w:val="24"/>
                      <w:szCs w:val="24"/>
                    </w:rPr>
                    <w:t>Comisionado</w:t>
                  </w:r>
                </w:p>
                <w:p w:rsidR="00114283" w:rsidRPr="00C56290" w:rsidRDefault="00114283" w:rsidP="00D9176A">
                  <w:pPr>
                    <w:spacing w:after="0" w:line="240" w:lineRule="auto"/>
                    <w:jc w:val="center"/>
                    <w:rPr>
                      <w:rFonts w:ascii="Palatino Linotype" w:hAnsi="Palatino Linotype" w:cs="Arial"/>
                      <w:sz w:val="24"/>
                      <w:szCs w:val="24"/>
                    </w:rPr>
                  </w:pPr>
                  <w:r w:rsidRPr="00C56290">
                    <w:rPr>
                      <w:rFonts w:ascii="Palatino Linotype" w:hAnsi="Palatino Linotype" w:cs="Arial"/>
                      <w:b/>
                      <w:sz w:val="24"/>
                      <w:szCs w:val="24"/>
                    </w:rPr>
                    <w:t>(RÚBRICA)</w:t>
                  </w:r>
                </w:p>
              </w:tc>
              <w:tc>
                <w:tcPr>
                  <w:tcW w:w="5183" w:type="dxa"/>
                  <w:shd w:val="clear" w:color="auto" w:fill="auto"/>
                </w:tcPr>
                <w:p w:rsidR="00114283" w:rsidRPr="00C56290" w:rsidRDefault="00114283" w:rsidP="00D9176A">
                  <w:pPr>
                    <w:spacing w:after="0" w:line="240" w:lineRule="auto"/>
                    <w:jc w:val="center"/>
                    <w:rPr>
                      <w:rFonts w:ascii="Palatino Linotype" w:hAnsi="Palatino Linotype" w:cs="Arial"/>
                      <w:b/>
                      <w:sz w:val="24"/>
                      <w:szCs w:val="24"/>
                    </w:rPr>
                  </w:pPr>
                </w:p>
                <w:p w:rsidR="002D706E" w:rsidRPr="00C56290" w:rsidRDefault="002D706E" w:rsidP="00D9176A">
                  <w:pPr>
                    <w:spacing w:after="0" w:line="240" w:lineRule="auto"/>
                    <w:jc w:val="center"/>
                    <w:rPr>
                      <w:rFonts w:ascii="Palatino Linotype" w:hAnsi="Palatino Linotype" w:cs="Arial"/>
                      <w:b/>
                      <w:sz w:val="24"/>
                      <w:szCs w:val="24"/>
                    </w:rPr>
                  </w:pPr>
                </w:p>
                <w:p w:rsidR="006539BB" w:rsidRPr="00C56290" w:rsidRDefault="006539BB" w:rsidP="00D9176A">
                  <w:pPr>
                    <w:spacing w:after="0" w:line="240" w:lineRule="auto"/>
                    <w:jc w:val="center"/>
                    <w:rPr>
                      <w:rFonts w:ascii="Palatino Linotype" w:hAnsi="Palatino Linotype" w:cs="Arial"/>
                      <w:b/>
                      <w:sz w:val="24"/>
                      <w:szCs w:val="24"/>
                    </w:rPr>
                  </w:pPr>
                </w:p>
                <w:p w:rsidR="002D706E" w:rsidRPr="00C56290" w:rsidRDefault="002D706E" w:rsidP="00D9176A">
                  <w:pPr>
                    <w:spacing w:after="0" w:line="240" w:lineRule="auto"/>
                    <w:jc w:val="center"/>
                    <w:rPr>
                      <w:rFonts w:ascii="Palatino Linotype" w:hAnsi="Palatino Linotype" w:cs="Arial"/>
                      <w:b/>
                      <w:sz w:val="24"/>
                      <w:szCs w:val="24"/>
                    </w:rPr>
                  </w:pPr>
                </w:p>
                <w:p w:rsidR="00114283" w:rsidRPr="00C56290" w:rsidRDefault="00114283" w:rsidP="00D9176A">
                  <w:pPr>
                    <w:spacing w:after="0" w:line="240" w:lineRule="auto"/>
                    <w:jc w:val="center"/>
                    <w:rPr>
                      <w:rFonts w:ascii="Palatino Linotype" w:hAnsi="Palatino Linotype" w:cs="Arial"/>
                      <w:b/>
                      <w:sz w:val="24"/>
                      <w:szCs w:val="24"/>
                    </w:rPr>
                  </w:pPr>
                  <w:r w:rsidRPr="00C56290">
                    <w:rPr>
                      <w:rFonts w:ascii="Palatino Linotype" w:hAnsi="Palatino Linotype" w:cs="Arial"/>
                      <w:b/>
                      <w:sz w:val="24"/>
                      <w:szCs w:val="24"/>
                    </w:rPr>
                    <w:t>Luis Gustavo Parra Noriega</w:t>
                  </w:r>
                </w:p>
                <w:p w:rsidR="00114283" w:rsidRPr="00C56290" w:rsidRDefault="00114283" w:rsidP="00D9176A">
                  <w:pPr>
                    <w:spacing w:after="0" w:line="240" w:lineRule="auto"/>
                    <w:jc w:val="center"/>
                    <w:rPr>
                      <w:rFonts w:ascii="Palatino Linotype" w:hAnsi="Palatino Linotype" w:cs="Arial"/>
                      <w:sz w:val="24"/>
                      <w:szCs w:val="24"/>
                    </w:rPr>
                  </w:pPr>
                  <w:r w:rsidRPr="00C56290">
                    <w:rPr>
                      <w:rFonts w:ascii="Palatino Linotype" w:hAnsi="Palatino Linotype" w:cs="Arial"/>
                      <w:sz w:val="24"/>
                      <w:szCs w:val="24"/>
                    </w:rPr>
                    <w:t>Comisionado</w:t>
                  </w:r>
                </w:p>
                <w:p w:rsidR="00114283" w:rsidRPr="00C56290" w:rsidRDefault="00114283" w:rsidP="00D9176A">
                  <w:pPr>
                    <w:spacing w:after="0" w:line="240" w:lineRule="auto"/>
                    <w:jc w:val="center"/>
                    <w:rPr>
                      <w:rFonts w:ascii="Palatino Linotype" w:hAnsi="Palatino Linotype" w:cs="Arial"/>
                      <w:b/>
                      <w:sz w:val="24"/>
                      <w:szCs w:val="24"/>
                    </w:rPr>
                  </w:pPr>
                  <w:r w:rsidRPr="00C56290">
                    <w:rPr>
                      <w:rFonts w:ascii="Palatino Linotype" w:hAnsi="Palatino Linotype" w:cs="Arial"/>
                      <w:b/>
                      <w:sz w:val="24"/>
                      <w:szCs w:val="24"/>
                    </w:rPr>
                    <w:t>(RÚBRICA)</w:t>
                  </w:r>
                </w:p>
              </w:tc>
            </w:tr>
            <w:tr w:rsidR="00114283" w:rsidRPr="00C56290" w:rsidTr="00E642F0">
              <w:trPr>
                <w:jc w:val="center"/>
              </w:trPr>
              <w:tc>
                <w:tcPr>
                  <w:tcW w:w="10365" w:type="dxa"/>
                  <w:gridSpan w:val="2"/>
                  <w:shd w:val="clear" w:color="auto" w:fill="auto"/>
                </w:tcPr>
                <w:p w:rsidR="00114283" w:rsidRPr="00C56290" w:rsidRDefault="00F93D86" w:rsidP="00D9176A">
                  <w:pPr>
                    <w:tabs>
                      <w:tab w:val="left" w:pos="3720"/>
                    </w:tabs>
                    <w:spacing w:after="0" w:line="240" w:lineRule="auto"/>
                    <w:rPr>
                      <w:rFonts w:ascii="Palatino Linotype" w:hAnsi="Palatino Linotype" w:cs="Arial"/>
                      <w:b/>
                      <w:sz w:val="24"/>
                      <w:szCs w:val="24"/>
                    </w:rPr>
                  </w:pPr>
                  <w:r w:rsidRPr="00C56290">
                    <w:rPr>
                      <w:rFonts w:ascii="Palatino Linotype" w:hAnsi="Palatino Linotype" w:cs="Arial"/>
                      <w:b/>
                      <w:sz w:val="24"/>
                      <w:szCs w:val="24"/>
                    </w:rPr>
                    <w:lastRenderedPageBreak/>
                    <w:tab/>
                  </w:r>
                </w:p>
                <w:p w:rsidR="006539BB" w:rsidRPr="00C56290" w:rsidRDefault="006539BB" w:rsidP="00D9176A">
                  <w:pPr>
                    <w:tabs>
                      <w:tab w:val="left" w:pos="3720"/>
                    </w:tabs>
                    <w:spacing w:after="0" w:line="240" w:lineRule="auto"/>
                    <w:rPr>
                      <w:rFonts w:ascii="Palatino Linotype" w:hAnsi="Palatino Linotype" w:cs="Arial"/>
                      <w:b/>
                      <w:sz w:val="24"/>
                      <w:szCs w:val="24"/>
                    </w:rPr>
                  </w:pPr>
                </w:p>
                <w:p w:rsidR="006539BB" w:rsidRPr="00C56290" w:rsidRDefault="006539BB" w:rsidP="00D9176A">
                  <w:pPr>
                    <w:tabs>
                      <w:tab w:val="left" w:pos="3720"/>
                    </w:tabs>
                    <w:spacing w:after="0" w:line="240" w:lineRule="auto"/>
                    <w:rPr>
                      <w:rFonts w:ascii="Palatino Linotype" w:hAnsi="Palatino Linotype" w:cs="Arial"/>
                      <w:b/>
                      <w:sz w:val="24"/>
                      <w:szCs w:val="24"/>
                    </w:rPr>
                  </w:pPr>
                </w:p>
                <w:p w:rsidR="00114283" w:rsidRPr="00C56290" w:rsidRDefault="00114283" w:rsidP="00D9176A">
                  <w:pPr>
                    <w:spacing w:after="0" w:line="240" w:lineRule="auto"/>
                    <w:jc w:val="center"/>
                    <w:rPr>
                      <w:rFonts w:ascii="Palatino Linotype" w:hAnsi="Palatino Linotype" w:cs="Arial"/>
                      <w:b/>
                      <w:sz w:val="24"/>
                      <w:szCs w:val="24"/>
                    </w:rPr>
                  </w:pPr>
                </w:p>
                <w:p w:rsidR="00114283" w:rsidRPr="00C56290" w:rsidRDefault="00114283" w:rsidP="00D9176A">
                  <w:pPr>
                    <w:spacing w:after="0" w:line="240" w:lineRule="auto"/>
                    <w:jc w:val="center"/>
                    <w:rPr>
                      <w:rFonts w:ascii="Palatino Linotype" w:hAnsi="Palatino Linotype" w:cs="Arial"/>
                      <w:b/>
                      <w:sz w:val="24"/>
                      <w:szCs w:val="24"/>
                    </w:rPr>
                  </w:pPr>
                  <w:r w:rsidRPr="00C56290">
                    <w:rPr>
                      <w:rFonts w:ascii="Palatino Linotype" w:hAnsi="Palatino Linotype" w:cs="Arial"/>
                      <w:b/>
                      <w:sz w:val="24"/>
                      <w:szCs w:val="24"/>
                    </w:rPr>
                    <w:t>Alexis Tapia Ramírez</w:t>
                  </w:r>
                </w:p>
                <w:p w:rsidR="00114283" w:rsidRPr="00C56290" w:rsidRDefault="00114283" w:rsidP="00D9176A">
                  <w:pPr>
                    <w:spacing w:after="0" w:line="240" w:lineRule="auto"/>
                    <w:jc w:val="center"/>
                    <w:rPr>
                      <w:rFonts w:ascii="Palatino Linotype" w:hAnsi="Palatino Linotype" w:cs="Arial"/>
                      <w:sz w:val="24"/>
                      <w:szCs w:val="24"/>
                    </w:rPr>
                  </w:pPr>
                  <w:r w:rsidRPr="00C56290">
                    <w:rPr>
                      <w:rFonts w:ascii="Palatino Linotype" w:hAnsi="Palatino Linotype" w:cs="Arial"/>
                      <w:sz w:val="24"/>
                      <w:szCs w:val="24"/>
                    </w:rPr>
                    <w:t>Secretario Técnico del Pleno</w:t>
                  </w:r>
                </w:p>
                <w:p w:rsidR="00114283" w:rsidRPr="00C56290" w:rsidRDefault="00114283" w:rsidP="00D9176A">
                  <w:pPr>
                    <w:spacing w:after="0" w:line="240" w:lineRule="auto"/>
                    <w:jc w:val="center"/>
                    <w:rPr>
                      <w:rFonts w:ascii="Palatino Linotype" w:hAnsi="Palatino Linotype" w:cs="Arial"/>
                      <w:sz w:val="24"/>
                      <w:szCs w:val="24"/>
                    </w:rPr>
                  </w:pPr>
                  <w:r w:rsidRPr="00C56290">
                    <w:rPr>
                      <w:rFonts w:ascii="Palatino Linotype" w:hAnsi="Palatino Linotype" w:cs="Arial"/>
                      <w:b/>
                      <w:sz w:val="24"/>
                      <w:szCs w:val="24"/>
                    </w:rPr>
                    <w:t>(RÚBRICA)</w:t>
                  </w:r>
                  <w:r w:rsidRPr="00C56290">
                    <w:rPr>
                      <w:rFonts w:ascii="Palatino Linotype" w:hAnsi="Palatino Linotype" w:cs="Arial"/>
                      <w:sz w:val="24"/>
                      <w:szCs w:val="24"/>
                    </w:rPr>
                    <w:t xml:space="preserve"> </w:t>
                  </w:r>
                </w:p>
                <w:p w:rsidR="002D706E" w:rsidRPr="00C56290" w:rsidRDefault="002D706E" w:rsidP="00D9176A">
                  <w:pPr>
                    <w:spacing w:after="0" w:line="240" w:lineRule="auto"/>
                    <w:jc w:val="center"/>
                    <w:rPr>
                      <w:rFonts w:ascii="Palatino Linotype" w:hAnsi="Palatino Linotype" w:cs="Arial"/>
                      <w:sz w:val="24"/>
                      <w:szCs w:val="24"/>
                    </w:rPr>
                  </w:pPr>
                </w:p>
                <w:p w:rsidR="008F6B1C" w:rsidRPr="00C56290" w:rsidRDefault="008F6B1C" w:rsidP="00F8738C">
                  <w:pPr>
                    <w:spacing w:after="0" w:line="240" w:lineRule="auto"/>
                    <w:jc w:val="center"/>
                    <w:rPr>
                      <w:rFonts w:ascii="Palatino Linotype" w:hAnsi="Palatino Linotype" w:cs="Arial"/>
                      <w:sz w:val="24"/>
                      <w:szCs w:val="24"/>
                    </w:rPr>
                  </w:pPr>
                </w:p>
                <w:p w:rsidR="008F6B1C" w:rsidRPr="00C56290" w:rsidRDefault="008F6B1C" w:rsidP="00F8738C">
                  <w:pPr>
                    <w:spacing w:after="0" w:line="240" w:lineRule="auto"/>
                    <w:jc w:val="center"/>
                    <w:rPr>
                      <w:rFonts w:ascii="Palatino Linotype" w:hAnsi="Palatino Linotype" w:cs="Arial"/>
                      <w:sz w:val="24"/>
                      <w:szCs w:val="24"/>
                    </w:rPr>
                  </w:pPr>
                </w:p>
                <w:p w:rsidR="008F6B1C" w:rsidRPr="00C56290" w:rsidRDefault="008F6B1C" w:rsidP="00F8738C">
                  <w:pPr>
                    <w:spacing w:after="0" w:line="240" w:lineRule="auto"/>
                    <w:jc w:val="center"/>
                    <w:rPr>
                      <w:rFonts w:ascii="Palatino Linotype" w:hAnsi="Palatino Linotype" w:cs="Arial"/>
                      <w:sz w:val="24"/>
                      <w:szCs w:val="24"/>
                    </w:rPr>
                  </w:pPr>
                </w:p>
              </w:tc>
            </w:tr>
          </w:tbl>
          <w:p w:rsidR="00114283" w:rsidRPr="00C56290" w:rsidRDefault="00114283" w:rsidP="00D9176A">
            <w:pPr>
              <w:spacing w:after="0" w:line="240" w:lineRule="auto"/>
              <w:jc w:val="both"/>
              <w:rPr>
                <w:rFonts w:ascii="Palatino Linotype" w:hAnsi="Palatino Linotype" w:cs="Arial"/>
                <w:sz w:val="24"/>
                <w:szCs w:val="24"/>
                <w:lang w:val="es-ES"/>
              </w:rPr>
            </w:pPr>
          </w:p>
        </w:tc>
      </w:tr>
    </w:tbl>
    <w:p w:rsidR="00114283" w:rsidRPr="00625635" w:rsidRDefault="00114283" w:rsidP="00D9176A">
      <w:pPr>
        <w:spacing w:after="0" w:line="240" w:lineRule="auto"/>
        <w:jc w:val="both"/>
        <w:rPr>
          <w:rFonts w:ascii="Palatino Linotype" w:hAnsi="Palatino Linotype" w:cs="Arial"/>
        </w:rPr>
      </w:pPr>
      <w:r w:rsidRPr="00C56290">
        <w:rPr>
          <w:rFonts w:ascii="Palatino Linotype" w:hAnsi="Palatino Linotype" w:cs="Arial"/>
        </w:rPr>
        <w:lastRenderedPageBreak/>
        <w:t xml:space="preserve">Esta hoja corresponde a la resolución de </w:t>
      </w:r>
      <w:r w:rsidR="00D9176A" w:rsidRPr="00C56290">
        <w:rPr>
          <w:rFonts w:ascii="Palatino Linotype" w:hAnsi="Palatino Linotype" w:cs="Arial"/>
        </w:rPr>
        <w:t>veintitrés</w:t>
      </w:r>
      <w:r w:rsidR="00AA3B48" w:rsidRPr="00C56290">
        <w:rPr>
          <w:rFonts w:ascii="Palatino Linotype" w:hAnsi="Palatino Linotype" w:cs="Arial"/>
        </w:rPr>
        <w:t xml:space="preserve"> </w:t>
      </w:r>
      <w:r w:rsidR="002D706E" w:rsidRPr="00C56290">
        <w:rPr>
          <w:rFonts w:ascii="Palatino Linotype" w:hAnsi="Palatino Linotype" w:cs="Arial"/>
        </w:rPr>
        <w:t xml:space="preserve">de </w:t>
      </w:r>
      <w:r w:rsidR="00D9176A" w:rsidRPr="00C56290">
        <w:rPr>
          <w:rFonts w:ascii="Palatino Linotype" w:hAnsi="Palatino Linotype" w:cs="Arial"/>
        </w:rPr>
        <w:t xml:space="preserve">enero </w:t>
      </w:r>
      <w:r w:rsidRPr="00C56290">
        <w:rPr>
          <w:rFonts w:ascii="Palatino Linotype" w:hAnsi="Palatino Linotype" w:cs="Arial"/>
        </w:rPr>
        <w:t>de dos mil dieci</w:t>
      </w:r>
      <w:r w:rsidR="00D9176A" w:rsidRPr="00C56290">
        <w:rPr>
          <w:rFonts w:ascii="Palatino Linotype" w:hAnsi="Palatino Linotype" w:cs="Arial"/>
        </w:rPr>
        <w:t>nueve</w:t>
      </w:r>
      <w:r w:rsidRPr="00C56290">
        <w:rPr>
          <w:rFonts w:ascii="Palatino Linotype" w:hAnsi="Palatino Linotype" w:cs="Arial"/>
        </w:rPr>
        <w:t xml:space="preserve">, emitida en </w:t>
      </w:r>
      <w:r w:rsidR="00FE28CE" w:rsidRPr="00C56290">
        <w:rPr>
          <w:rFonts w:ascii="Palatino Linotype" w:hAnsi="Palatino Linotype" w:cs="Arial"/>
        </w:rPr>
        <w:t>el recurso de revisión número 0</w:t>
      </w:r>
      <w:r w:rsidR="00D9176A" w:rsidRPr="00C56290">
        <w:rPr>
          <w:rFonts w:ascii="Palatino Linotype" w:hAnsi="Palatino Linotype" w:cs="Arial"/>
        </w:rPr>
        <w:t>4367</w:t>
      </w:r>
      <w:r w:rsidRPr="00C56290">
        <w:rPr>
          <w:rFonts w:ascii="Palatino Linotype" w:hAnsi="Palatino Linotype" w:cs="Arial"/>
        </w:rPr>
        <w:t>/INFOEM/IP/RR/2018.</w:t>
      </w:r>
    </w:p>
    <w:p w:rsidR="00027DCB" w:rsidRPr="00625635" w:rsidRDefault="00114283" w:rsidP="00D9176A">
      <w:pPr>
        <w:pStyle w:val="Piedepgina"/>
        <w:spacing w:after="0" w:line="240" w:lineRule="auto"/>
        <w:rPr>
          <w:rFonts w:ascii="Palatino Linotype" w:hAnsi="Palatino Linotype" w:cs="Arial"/>
        </w:rPr>
      </w:pPr>
      <w:r w:rsidRPr="00625635">
        <w:rPr>
          <w:rFonts w:ascii="Palatino Linotype" w:hAnsi="Palatino Linotype" w:cs="Arial"/>
        </w:rPr>
        <w:t>YSM/RPG</w:t>
      </w:r>
    </w:p>
    <w:sectPr w:rsidR="00027DCB" w:rsidRPr="00625635" w:rsidSect="00E417E5">
      <w:headerReference w:type="default" r:id="rId19"/>
      <w:footerReference w:type="default" r:id="rId20"/>
      <w:headerReference w:type="first" r:id="rId21"/>
      <w:footerReference w:type="first" r:id="rId22"/>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CD1" w:rsidRDefault="002A5CD1" w:rsidP="00C80F8C">
      <w:r>
        <w:separator/>
      </w:r>
    </w:p>
  </w:endnote>
  <w:endnote w:type="continuationSeparator" w:id="0">
    <w:p w:rsidR="002A5CD1" w:rsidRDefault="002A5CD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657" w:rsidRDefault="00424657" w:rsidP="0071355D">
    <w:pPr>
      <w:pStyle w:val="Piedepgina"/>
      <w:spacing w:after="0"/>
      <w:jc w:val="right"/>
      <w:rPr>
        <w:rFonts w:ascii="Palatino Linotype" w:hAnsi="Palatino Linotype" w:cs="Arial"/>
        <w:b/>
        <w:bCs/>
      </w:rPr>
    </w:pPr>
  </w:p>
  <w:p w:rsidR="00424657" w:rsidRPr="00F12350" w:rsidRDefault="00424657"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28021E">
      <w:rPr>
        <w:rFonts w:ascii="Palatino Linotype" w:hAnsi="Palatino Linotype" w:cs="Arial"/>
        <w:b/>
        <w:bCs/>
        <w:noProof/>
      </w:rPr>
      <w:t>47</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28021E">
      <w:rPr>
        <w:rFonts w:ascii="Palatino Linotype" w:hAnsi="Palatino Linotype" w:cs="Arial"/>
        <w:b/>
        <w:bCs/>
        <w:noProof/>
      </w:rPr>
      <w:t>47</w:t>
    </w:r>
    <w:r w:rsidRPr="00F12350">
      <w:rPr>
        <w:rFonts w:ascii="Palatino Linotype" w:hAnsi="Palatino Linotype" w:cs="Arial"/>
        <w:b/>
        <w:bCs/>
      </w:rPr>
      <w:fldChar w:fldCharType="end"/>
    </w:r>
  </w:p>
  <w:p w:rsidR="00424657" w:rsidRDefault="00424657"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657" w:rsidRPr="00F12350" w:rsidRDefault="00424657"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28021E">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28021E">
      <w:rPr>
        <w:rFonts w:ascii="Palatino Linotype" w:hAnsi="Palatino Linotype" w:cs="Arial"/>
        <w:b/>
        <w:bCs/>
        <w:noProof/>
      </w:rPr>
      <w:t>47</w:t>
    </w:r>
    <w:r w:rsidRPr="00F12350">
      <w:rPr>
        <w:rFonts w:ascii="Palatino Linotype" w:hAnsi="Palatino Linotype" w:cs="Arial"/>
        <w:b/>
        <w:bCs/>
      </w:rPr>
      <w:fldChar w:fldCharType="end"/>
    </w:r>
  </w:p>
  <w:p w:rsidR="00424657" w:rsidRDefault="004246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CD1" w:rsidRDefault="002A5CD1" w:rsidP="00C80F8C">
      <w:r>
        <w:separator/>
      </w:r>
    </w:p>
  </w:footnote>
  <w:footnote w:type="continuationSeparator" w:id="0">
    <w:p w:rsidR="002A5CD1" w:rsidRDefault="002A5CD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657" w:rsidRDefault="00424657" w:rsidP="006F30F8">
    <w:pPr>
      <w:pStyle w:val="Encabezado"/>
      <w:tabs>
        <w:tab w:val="clear" w:pos="4252"/>
        <w:tab w:val="clear" w:pos="8504"/>
        <w:tab w:val="left" w:pos="2326"/>
      </w:tabs>
    </w:pPr>
    <w:r>
      <w:t xml:space="preserve">                                                                   </w:t>
    </w:r>
  </w:p>
  <w:tbl>
    <w:tblPr>
      <w:tblW w:w="5875" w:type="dxa"/>
      <w:tblInd w:w="3261" w:type="dxa"/>
      <w:tblLayout w:type="fixed"/>
      <w:tblLook w:val="04A0" w:firstRow="1" w:lastRow="0" w:firstColumn="1" w:lastColumn="0" w:noHBand="0" w:noVBand="1"/>
    </w:tblPr>
    <w:tblGrid>
      <w:gridCol w:w="2551"/>
      <w:gridCol w:w="3324"/>
    </w:tblGrid>
    <w:tr w:rsidR="00424657" w:rsidRPr="005A5E02" w:rsidTr="00ED3698">
      <w:tc>
        <w:tcPr>
          <w:tcW w:w="2551" w:type="dxa"/>
          <w:shd w:val="clear" w:color="auto" w:fill="auto"/>
          <w:vAlign w:val="center"/>
        </w:tcPr>
        <w:p w:rsidR="00424657" w:rsidRPr="005A5E02" w:rsidRDefault="00424657"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324" w:type="dxa"/>
          <w:shd w:val="clear" w:color="auto" w:fill="auto"/>
          <w:vAlign w:val="center"/>
        </w:tcPr>
        <w:p w:rsidR="00424657" w:rsidRPr="005A5E02" w:rsidRDefault="00424657" w:rsidP="00424657">
          <w:pPr>
            <w:spacing w:after="0" w:line="240" w:lineRule="auto"/>
            <w:ind w:right="-533"/>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4367/</w:t>
          </w:r>
          <w:r w:rsidRPr="005A5E02">
            <w:rPr>
              <w:rFonts w:ascii="Palatino Linotype" w:hAnsi="Palatino Linotype"/>
              <w:b/>
              <w:sz w:val="22"/>
              <w:szCs w:val="22"/>
            </w:rPr>
            <w:t>INFOEM/IP/RR/201</w:t>
          </w:r>
          <w:r>
            <w:rPr>
              <w:rFonts w:ascii="Palatino Linotype" w:hAnsi="Palatino Linotype"/>
              <w:b/>
              <w:sz w:val="22"/>
              <w:szCs w:val="22"/>
            </w:rPr>
            <w:t xml:space="preserve">8 </w:t>
          </w:r>
        </w:p>
      </w:tc>
    </w:tr>
    <w:tr w:rsidR="00424657" w:rsidRPr="005A5E02" w:rsidTr="00ED3698">
      <w:tc>
        <w:tcPr>
          <w:tcW w:w="2551" w:type="dxa"/>
          <w:shd w:val="clear" w:color="auto" w:fill="auto"/>
          <w:vAlign w:val="center"/>
        </w:tcPr>
        <w:p w:rsidR="00424657" w:rsidRPr="005A5E02" w:rsidRDefault="00424657"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324" w:type="dxa"/>
          <w:shd w:val="clear" w:color="auto" w:fill="auto"/>
          <w:vAlign w:val="center"/>
        </w:tcPr>
        <w:p w:rsidR="00424657" w:rsidRPr="00927A01" w:rsidRDefault="00424657" w:rsidP="00ED3698">
          <w:pPr>
            <w:spacing w:after="0" w:line="240" w:lineRule="auto"/>
            <w:ind w:right="-44"/>
            <w:rPr>
              <w:rFonts w:ascii="Palatino Linotype" w:hAnsi="Palatino Linotype"/>
              <w:b/>
              <w:sz w:val="22"/>
              <w:szCs w:val="22"/>
            </w:rPr>
          </w:pPr>
          <w:r>
            <w:rPr>
              <w:rFonts w:ascii="Palatino Linotype" w:hAnsi="Palatino Linotype"/>
              <w:b/>
              <w:sz w:val="22"/>
              <w:szCs w:val="22"/>
            </w:rPr>
            <w:t xml:space="preserve">Ayuntamiento de Tepotzotlán </w:t>
          </w:r>
        </w:p>
      </w:tc>
    </w:tr>
    <w:tr w:rsidR="00424657" w:rsidRPr="005A5E02" w:rsidTr="00ED3698">
      <w:tc>
        <w:tcPr>
          <w:tcW w:w="2551" w:type="dxa"/>
          <w:shd w:val="clear" w:color="auto" w:fill="auto"/>
          <w:vAlign w:val="center"/>
        </w:tcPr>
        <w:p w:rsidR="00424657" w:rsidRPr="005A5E02" w:rsidRDefault="00424657"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324" w:type="dxa"/>
          <w:shd w:val="clear" w:color="auto" w:fill="auto"/>
          <w:vAlign w:val="center"/>
        </w:tcPr>
        <w:p w:rsidR="00424657" w:rsidRPr="005A5E02" w:rsidRDefault="00424657"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424657" w:rsidRDefault="00424657"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544" w:type="dxa"/>
      <w:tblLayout w:type="fixed"/>
      <w:tblLook w:val="04A0" w:firstRow="1" w:lastRow="0" w:firstColumn="1" w:lastColumn="0" w:noHBand="0" w:noVBand="1"/>
    </w:tblPr>
    <w:tblGrid>
      <w:gridCol w:w="2552"/>
      <w:gridCol w:w="3260"/>
    </w:tblGrid>
    <w:tr w:rsidR="00424657" w:rsidRPr="005A5E02" w:rsidTr="00ED3698">
      <w:tc>
        <w:tcPr>
          <w:tcW w:w="2552" w:type="dxa"/>
          <w:shd w:val="clear" w:color="auto" w:fill="auto"/>
          <w:vAlign w:val="center"/>
        </w:tcPr>
        <w:p w:rsidR="00424657" w:rsidRPr="005A5E02" w:rsidRDefault="00424657"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260" w:type="dxa"/>
          <w:shd w:val="clear" w:color="auto" w:fill="auto"/>
          <w:vAlign w:val="center"/>
        </w:tcPr>
        <w:p w:rsidR="00424657" w:rsidRPr="005A5E02" w:rsidRDefault="00424657" w:rsidP="00ED3698">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4367/</w:t>
          </w:r>
          <w:r w:rsidRPr="005A5E02">
            <w:rPr>
              <w:rFonts w:ascii="Palatino Linotype" w:hAnsi="Palatino Linotype"/>
              <w:b/>
              <w:sz w:val="22"/>
              <w:szCs w:val="22"/>
            </w:rPr>
            <w:t>INFOEM/IP/RR/201</w:t>
          </w:r>
          <w:r>
            <w:rPr>
              <w:rFonts w:ascii="Palatino Linotype" w:hAnsi="Palatino Linotype"/>
              <w:b/>
              <w:sz w:val="22"/>
              <w:szCs w:val="22"/>
            </w:rPr>
            <w:t xml:space="preserve">8 </w:t>
          </w:r>
        </w:p>
      </w:tc>
    </w:tr>
    <w:tr w:rsidR="00424657" w:rsidRPr="005A5E02" w:rsidTr="00ED3698">
      <w:tc>
        <w:tcPr>
          <w:tcW w:w="2552" w:type="dxa"/>
          <w:shd w:val="clear" w:color="auto" w:fill="auto"/>
          <w:vAlign w:val="center"/>
        </w:tcPr>
        <w:p w:rsidR="00424657" w:rsidRPr="005A5E02" w:rsidRDefault="00424657"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260" w:type="dxa"/>
          <w:shd w:val="clear" w:color="auto" w:fill="auto"/>
          <w:vAlign w:val="center"/>
        </w:tcPr>
        <w:p w:rsidR="00424657" w:rsidRPr="00927A01" w:rsidRDefault="002E1634" w:rsidP="002E1634">
          <w:pPr>
            <w:spacing w:after="0" w:line="240" w:lineRule="auto"/>
            <w:jc w:val="both"/>
            <w:rPr>
              <w:rFonts w:ascii="Palatino Linotype" w:hAnsi="Palatino Linotype"/>
              <w:b/>
              <w:sz w:val="22"/>
              <w:szCs w:val="22"/>
            </w:rPr>
          </w:pPr>
          <w:proofErr w:type="spellStart"/>
          <w:r>
            <w:rPr>
              <w:rFonts w:ascii="Palatino Linotype" w:hAnsi="Palatino Linotype"/>
              <w:b/>
              <w:sz w:val="22"/>
              <w:szCs w:val="22"/>
            </w:rPr>
            <w:t>Xxxxxxx</w:t>
          </w:r>
          <w:proofErr w:type="spellEnd"/>
          <w:r w:rsidR="00424657">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r w:rsidR="00424657">
            <w:rPr>
              <w:rFonts w:ascii="Palatino Linotype" w:hAnsi="Palatino Linotype"/>
              <w:b/>
              <w:sz w:val="22"/>
              <w:szCs w:val="22"/>
            </w:rPr>
            <w:t xml:space="preserve"> xx  </w:t>
          </w:r>
        </w:p>
      </w:tc>
    </w:tr>
    <w:tr w:rsidR="00424657" w:rsidRPr="005A5E02" w:rsidTr="00ED3698">
      <w:trPr>
        <w:trHeight w:val="228"/>
      </w:trPr>
      <w:tc>
        <w:tcPr>
          <w:tcW w:w="2552" w:type="dxa"/>
          <w:shd w:val="clear" w:color="auto" w:fill="auto"/>
          <w:vAlign w:val="center"/>
        </w:tcPr>
        <w:p w:rsidR="00424657" w:rsidRPr="005A5E02" w:rsidRDefault="00424657"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260" w:type="dxa"/>
          <w:shd w:val="clear" w:color="auto" w:fill="auto"/>
          <w:vAlign w:val="center"/>
        </w:tcPr>
        <w:p w:rsidR="00424657" w:rsidRPr="00927A01" w:rsidRDefault="00424657" w:rsidP="00ED3698">
          <w:pPr>
            <w:spacing w:after="0" w:line="240" w:lineRule="auto"/>
            <w:rPr>
              <w:rFonts w:ascii="Palatino Linotype" w:hAnsi="Palatino Linotype"/>
              <w:b/>
              <w:sz w:val="22"/>
              <w:szCs w:val="22"/>
            </w:rPr>
          </w:pPr>
          <w:r>
            <w:rPr>
              <w:rFonts w:ascii="Palatino Linotype" w:hAnsi="Palatino Linotype"/>
              <w:b/>
              <w:sz w:val="22"/>
              <w:szCs w:val="22"/>
            </w:rPr>
            <w:t xml:space="preserve">Ayuntamiento de Tepotzotlán </w:t>
          </w:r>
        </w:p>
      </w:tc>
    </w:tr>
    <w:tr w:rsidR="00424657" w:rsidRPr="005A5E02" w:rsidTr="00ED3698">
      <w:tc>
        <w:tcPr>
          <w:tcW w:w="2552" w:type="dxa"/>
          <w:shd w:val="clear" w:color="auto" w:fill="auto"/>
          <w:vAlign w:val="center"/>
        </w:tcPr>
        <w:p w:rsidR="00424657" w:rsidRPr="005A5E02" w:rsidRDefault="00424657"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260" w:type="dxa"/>
          <w:shd w:val="clear" w:color="auto" w:fill="auto"/>
          <w:vAlign w:val="center"/>
        </w:tcPr>
        <w:p w:rsidR="00424657" w:rsidRPr="005A5E02" w:rsidRDefault="00424657"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424657" w:rsidRDefault="0042465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D0D60"/>
    <w:multiLevelType w:val="hybridMultilevel"/>
    <w:tmpl w:val="96BAF256"/>
    <w:lvl w:ilvl="0" w:tplc="1D54A222">
      <w:start w:val="4302"/>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2FF72B8"/>
    <w:multiLevelType w:val="hybridMultilevel"/>
    <w:tmpl w:val="B7A00DDE"/>
    <w:lvl w:ilvl="0" w:tplc="1E9A3EE2">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BEA069C"/>
    <w:multiLevelType w:val="hybridMultilevel"/>
    <w:tmpl w:val="DFC08130"/>
    <w:lvl w:ilvl="0" w:tplc="BFA0FF7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350A7193"/>
    <w:multiLevelType w:val="hybridMultilevel"/>
    <w:tmpl w:val="C8062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nsid w:val="3E0F039D"/>
    <w:multiLevelType w:val="hybridMultilevel"/>
    <w:tmpl w:val="6D864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42D35F9F"/>
    <w:multiLevelType w:val="hybridMultilevel"/>
    <w:tmpl w:val="BCACA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06E4BEC"/>
    <w:multiLevelType w:val="multilevel"/>
    <w:tmpl w:val="B6C6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nsid w:val="6F061B74"/>
    <w:multiLevelType w:val="hybridMultilevel"/>
    <w:tmpl w:val="F3E08412"/>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12"/>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6"/>
  </w:num>
  <w:num w:numId="6">
    <w:abstractNumId w:val="3"/>
  </w:num>
  <w:num w:numId="7">
    <w:abstractNumId w:val="11"/>
  </w:num>
  <w:num w:numId="8">
    <w:abstractNumId w:val="2"/>
  </w:num>
  <w:num w:numId="9">
    <w:abstractNumId w:val="5"/>
  </w:num>
  <w:num w:numId="10">
    <w:abstractNumId w:val="0"/>
  </w:num>
  <w:num w:numId="11">
    <w:abstractNumId w:val="10"/>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62"/>
    <w:rsid w:val="00000958"/>
    <w:rsid w:val="0000095D"/>
    <w:rsid w:val="00000D12"/>
    <w:rsid w:val="000017D2"/>
    <w:rsid w:val="000023E2"/>
    <w:rsid w:val="000023F5"/>
    <w:rsid w:val="000031D2"/>
    <w:rsid w:val="00003F5B"/>
    <w:rsid w:val="00004E2F"/>
    <w:rsid w:val="000058CF"/>
    <w:rsid w:val="000064B9"/>
    <w:rsid w:val="0001006B"/>
    <w:rsid w:val="00011730"/>
    <w:rsid w:val="000121F1"/>
    <w:rsid w:val="000123C7"/>
    <w:rsid w:val="00014425"/>
    <w:rsid w:val="00014FD5"/>
    <w:rsid w:val="00015040"/>
    <w:rsid w:val="00015682"/>
    <w:rsid w:val="00016368"/>
    <w:rsid w:val="00016CB1"/>
    <w:rsid w:val="00017CED"/>
    <w:rsid w:val="00017D62"/>
    <w:rsid w:val="00017DEC"/>
    <w:rsid w:val="00021550"/>
    <w:rsid w:val="00021A61"/>
    <w:rsid w:val="00021D3C"/>
    <w:rsid w:val="00022392"/>
    <w:rsid w:val="0002286D"/>
    <w:rsid w:val="00022F7F"/>
    <w:rsid w:val="00023F0E"/>
    <w:rsid w:val="00024615"/>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4056B"/>
    <w:rsid w:val="0004257A"/>
    <w:rsid w:val="00042EAD"/>
    <w:rsid w:val="000455B2"/>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DAE"/>
    <w:rsid w:val="00063DD3"/>
    <w:rsid w:val="000650FA"/>
    <w:rsid w:val="00065443"/>
    <w:rsid w:val="00065E74"/>
    <w:rsid w:val="00066489"/>
    <w:rsid w:val="000675B0"/>
    <w:rsid w:val="00067BB2"/>
    <w:rsid w:val="000714A3"/>
    <w:rsid w:val="00073A4E"/>
    <w:rsid w:val="00074A40"/>
    <w:rsid w:val="00074E94"/>
    <w:rsid w:val="00076612"/>
    <w:rsid w:val="00080AC5"/>
    <w:rsid w:val="00081FC7"/>
    <w:rsid w:val="00082AFC"/>
    <w:rsid w:val="000839CE"/>
    <w:rsid w:val="0008542A"/>
    <w:rsid w:val="00085610"/>
    <w:rsid w:val="00085D4A"/>
    <w:rsid w:val="00086C1F"/>
    <w:rsid w:val="000936E2"/>
    <w:rsid w:val="0009408F"/>
    <w:rsid w:val="000952EC"/>
    <w:rsid w:val="000957AA"/>
    <w:rsid w:val="000A01E9"/>
    <w:rsid w:val="000A02C3"/>
    <w:rsid w:val="000A1026"/>
    <w:rsid w:val="000A13C0"/>
    <w:rsid w:val="000A1D24"/>
    <w:rsid w:val="000A5A50"/>
    <w:rsid w:val="000A5ED9"/>
    <w:rsid w:val="000A686C"/>
    <w:rsid w:val="000A6B77"/>
    <w:rsid w:val="000A7741"/>
    <w:rsid w:val="000A7A17"/>
    <w:rsid w:val="000B0BC0"/>
    <w:rsid w:val="000B34A2"/>
    <w:rsid w:val="000B3FFD"/>
    <w:rsid w:val="000B5F0E"/>
    <w:rsid w:val="000B6AC3"/>
    <w:rsid w:val="000B6B38"/>
    <w:rsid w:val="000B6DA3"/>
    <w:rsid w:val="000B716C"/>
    <w:rsid w:val="000B73BF"/>
    <w:rsid w:val="000B7A41"/>
    <w:rsid w:val="000C11DC"/>
    <w:rsid w:val="000C2166"/>
    <w:rsid w:val="000C264E"/>
    <w:rsid w:val="000C4453"/>
    <w:rsid w:val="000C447D"/>
    <w:rsid w:val="000C44EA"/>
    <w:rsid w:val="000C5EF0"/>
    <w:rsid w:val="000C61D8"/>
    <w:rsid w:val="000D06E4"/>
    <w:rsid w:val="000D12E5"/>
    <w:rsid w:val="000D13D0"/>
    <w:rsid w:val="000D1DCC"/>
    <w:rsid w:val="000D2D89"/>
    <w:rsid w:val="000D45A0"/>
    <w:rsid w:val="000D4A93"/>
    <w:rsid w:val="000D4F1A"/>
    <w:rsid w:val="000D73F2"/>
    <w:rsid w:val="000D7AF5"/>
    <w:rsid w:val="000E050B"/>
    <w:rsid w:val="000E2558"/>
    <w:rsid w:val="000E2F1E"/>
    <w:rsid w:val="000E2FAC"/>
    <w:rsid w:val="000E3018"/>
    <w:rsid w:val="000E34E1"/>
    <w:rsid w:val="000E385A"/>
    <w:rsid w:val="000E3DD1"/>
    <w:rsid w:val="000E3DD5"/>
    <w:rsid w:val="000E4151"/>
    <w:rsid w:val="000E4499"/>
    <w:rsid w:val="000E50A2"/>
    <w:rsid w:val="000E5CB2"/>
    <w:rsid w:val="000E63B2"/>
    <w:rsid w:val="000E6F5D"/>
    <w:rsid w:val="000F0FF5"/>
    <w:rsid w:val="000F32FD"/>
    <w:rsid w:val="000F3671"/>
    <w:rsid w:val="000F3B3D"/>
    <w:rsid w:val="000F4076"/>
    <w:rsid w:val="000F4A5F"/>
    <w:rsid w:val="000F67BA"/>
    <w:rsid w:val="001000EC"/>
    <w:rsid w:val="001011FE"/>
    <w:rsid w:val="00103325"/>
    <w:rsid w:val="001033B8"/>
    <w:rsid w:val="00104F06"/>
    <w:rsid w:val="001079F2"/>
    <w:rsid w:val="00107A65"/>
    <w:rsid w:val="00110B24"/>
    <w:rsid w:val="00111829"/>
    <w:rsid w:val="00112F90"/>
    <w:rsid w:val="00114283"/>
    <w:rsid w:val="001144A5"/>
    <w:rsid w:val="00115916"/>
    <w:rsid w:val="001161BA"/>
    <w:rsid w:val="0011725B"/>
    <w:rsid w:val="00117947"/>
    <w:rsid w:val="001200BC"/>
    <w:rsid w:val="001205E4"/>
    <w:rsid w:val="00120B12"/>
    <w:rsid w:val="001213A0"/>
    <w:rsid w:val="00121B9D"/>
    <w:rsid w:val="00121BCC"/>
    <w:rsid w:val="00122101"/>
    <w:rsid w:val="00122978"/>
    <w:rsid w:val="0012430E"/>
    <w:rsid w:val="00124D28"/>
    <w:rsid w:val="00124D84"/>
    <w:rsid w:val="00124F5A"/>
    <w:rsid w:val="00127157"/>
    <w:rsid w:val="00130398"/>
    <w:rsid w:val="00131130"/>
    <w:rsid w:val="00131967"/>
    <w:rsid w:val="00131ED7"/>
    <w:rsid w:val="00132A8A"/>
    <w:rsid w:val="00132D1C"/>
    <w:rsid w:val="00132E57"/>
    <w:rsid w:val="0013333E"/>
    <w:rsid w:val="0013381E"/>
    <w:rsid w:val="001338F3"/>
    <w:rsid w:val="00134847"/>
    <w:rsid w:val="00135054"/>
    <w:rsid w:val="00135126"/>
    <w:rsid w:val="00135A2B"/>
    <w:rsid w:val="00136C29"/>
    <w:rsid w:val="00137671"/>
    <w:rsid w:val="00140124"/>
    <w:rsid w:val="0014029E"/>
    <w:rsid w:val="0014047A"/>
    <w:rsid w:val="001418E9"/>
    <w:rsid w:val="00142628"/>
    <w:rsid w:val="00143BCA"/>
    <w:rsid w:val="00144BDA"/>
    <w:rsid w:val="00145229"/>
    <w:rsid w:val="001452F8"/>
    <w:rsid w:val="001458F2"/>
    <w:rsid w:val="00145B38"/>
    <w:rsid w:val="001464EC"/>
    <w:rsid w:val="001469DE"/>
    <w:rsid w:val="0014787E"/>
    <w:rsid w:val="00147FF3"/>
    <w:rsid w:val="0015134A"/>
    <w:rsid w:val="001522FB"/>
    <w:rsid w:val="00152AD8"/>
    <w:rsid w:val="00154649"/>
    <w:rsid w:val="00157541"/>
    <w:rsid w:val="001576FE"/>
    <w:rsid w:val="001578B4"/>
    <w:rsid w:val="00157E73"/>
    <w:rsid w:val="00161384"/>
    <w:rsid w:val="0016146B"/>
    <w:rsid w:val="001616D9"/>
    <w:rsid w:val="001624D1"/>
    <w:rsid w:val="00163FEB"/>
    <w:rsid w:val="00164588"/>
    <w:rsid w:val="00165265"/>
    <w:rsid w:val="00165A2B"/>
    <w:rsid w:val="00165C15"/>
    <w:rsid w:val="001660DF"/>
    <w:rsid w:val="00166117"/>
    <w:rsid w:val="00166849"/>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A07"/>
    <w:rsid w:val="0018506C"/>
    <w:rsid w:val="00185967"/>
    <w:rsid w:val="0018624C"/>
    <w:rsid w:val="0019069C"/>
    <w:rsid w:val="00190816"/>
    <w:rsid w:val="00191104"/>
    <w:rsid w:val="00191A57"/>
    <w:rsid w:val="00193749"/>
    <w:rsid w:val="001945C4"/>
    <w:rsid w:val="00196177"/>
    <w:rsid w:val="001974B5"/>
    <w:rsid w:val="001A02C8"/>
    <w:rsid w:val="001A0DB4"/>
    <w:rsid w:val="001A0FBE"/>
    <w:rsid w:val="001A13AD"/>
    <w:rsid w:val="001A1824"/>
    <w:rsid w:val="001A50EA"/>
    <w:rsid w:val="001A600E"/>
    <w:rsid w:val="001A6F14"/>
    <w:rsid w:val="001A76CD"/>
    <w:rsid w:val="001B012F"/>
    <w:rsid w:val="001B0139"/>
    <w:rsid w:val="001B0B32"/>
    <w:rsid w:val="001B1E45"/>
    <w:rsid w:val="001B205E"/>
    <w:rsid w:val="001B2F54"/>
    <w:rsid w:val="001B2FB5"/>
    <w:rsid w:val="001B4402"/>
    <w:rsid w:val="001B53C0"/>
    <w:rsid w:val="001B5D20"/>
    <w:rsid w:val="001C0E91"/>
    <w:rsid w:val="001C23B1"/>
    <w:rsid w:val="001C27D1"/>
    <w:rsid w:val="001C4C72"/>
    <w:rsid w:val="001C544C"/>
    <w:rsid w:val="001C59BF"/>
    <w:rsid w:val="001C5E3D"/>
    <w:rsid w:val="001D0289"/>
    <w:rsid w:val="001D0B77"/>
    <w:rsid w:val="001D0F42"/>
    <w:rsid w:val="001D1966"/>
    <w:rsid w:val="001D24A5"/>
    <w:rsid w:val="001D2E00"/>
    <w:rsid w:val="001D4AFB"/>
    <w:rsid w:val="001D611D"/>
    <w:rsid w:val="001D6BCA"/>
    <w:rsid w:val="001D6FD8"/>
    <w:rsid w:val="001D7CA7"/>
    <w:rsid w:val="001D7F15"/>
    <w:rsid w:val="001E0CED"/>
    <w:rsid w:val="001E17AE"/>
    <w:rsid w:val="001E25C5"/>
    <w:rsid w:val="001E2837"/>
    <w:rsid w:val="001E2D79"/>
    <w:rsid w:val="001E3A2C"/>
    <w:rsid w:val="001E4271"/>
    <w:rsid w:val="001E4731"/>
    <w:rsid w:val="001F0111"/>
    <w:rsid w:val="001F0D06"/>
    <w:rsid w:val="001F1FCA"/>
    <w:rsid w:val="001F230E"/>
    <w:rsid w:val="001F2565"/>
    <w:rsid w:val="001F264B"/>
    <w:rsid w:val="001F2BA0"/>
    <w:rsid w:val="001F3588"/>
    <w:rsid w:val="001F419B"/>
    <w:rsid w:val="001F4B3D"/>
    <w:rsid w:val="001F4CE2"/>
    <w:rsid w:val="001F6AA4"/>
    <w:rsid w:val="002014B8"/>
    <w:rsid w:val="002025A4"/>
    <w:rsid w:val="002034FE"/>
    <w:rsid w:val="0020362C"/>
    <w:rsid w:val="00203A5A"/>
    <w:rsid w:val="00204709"/>
    <w:rsid w:val="0020555A"/>
    <w:rsid w:val="00205FC0"/>
    <w:rsid w:val="00206351"/>
    <w:rsid w:val="00206B8C"/>
    <w:rsid w:val="00211553"/>
    <w:rsid w:val="00211EF7"/>
    <w:rsid w:val="002138D9"/>
    <w:rsid w:val="00213B6A"/>
    <w:rsid w:val="00214FBD"/>
    <w:rsid w:val="00216AB9"/>
    <w:rsid w:val="00216AF9"/>
    <w:rsid w:val="002171DA"/>
    <w:rsid w:val="00217FDD"/>
    <w:rsid w:val="002200C9"/>
    <w:rsid w:val="00220130"/>
    <w:rsid w:val="002205DA"/>
    <w:rsid w:val="002217A0"/>
    <w:rsid w:val="002219AC"/>
    <w:rsid w:val="00222854"/>
    <w:rsid w:val="00223D2D"/>
    <w:rsid w:val="00224027"/>
    <w:rsid w:val="00224C73"/>
    <w:rsid w:val="00224DE7"/>
    <w:rsid w:val="00224E44"/>
    <w:rsid w:val="00224FBF"/>
    <w:rsid w:val="00225381"/>
    <w:rsid w:val="002262E3"/>
    <w:rsid w:val="00226343"/>
    <w:rsid w:val="00226B9C"/>
    <w:rsid w:val="002314A5"/>
    <w:rsid w:val="0023271C"/>
    <w:rsid w:val="002336C9"/>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117"/>
    <w:rsid w:val="00250ACC"/>
    <w:rsid w:val="00250B99"/>
    <w:rsid w:val="00251242"/>
    <w:rsid w:val="00251D0D"/>
    <w:rsid w:val="00251DFA"/>
    <w:rsid w:val="00252BBB"/>
    <w:rsid w:val="00253BB3"/>
    <w:rsid w:val="00255380"/>
    <w:rsid w:val="0025594A"/>
    <w:rsid w:val="0025684D"/>
    <w:rsid w:val="00257425"/>
    <w:rsid w:val="00257651"/>
    <w:rsid w:val="00260989"/>
    <w:rsid w:val="00261013"/>
    <w:rsid w:val="00262368"/>
    <w:rsid w:val="002638A8"/>
    <w:rsid w:val="00263B17"/>
    <w:rsid w:val="00264B40"/>
    <w:rsid w:val="00265698"/>
    <w:rsid w:val="0026575F"/>
    <w:rsid w:val="00266066"/>
    <w:rsid w:val="00267C03"/>
    <w:rsid w:val="00267F3C"/>
    <w:rsid w:val="0027024E"/>
    <w:rsid w:val="00271166"/>
    <w:rsid w:val="002711FB"/>
    <w:rsid w:val="00271EBE"/>
    <w:rsid w:val="00271F26"/>
    <w:rsid w:val="0027401F"/>
    <w:rsid w:val="0027451C"/>
    <w:rsid w:val="00275DC7"/>
    <w:rsid w:val="0027711A"/>
    <w:rsid w:val="0028021E"/>
    <w:rsid w:val="002832D5"/>
    <w:rsid w:val="00283DC4"/>
    <w:rsid w:val="002845FE"/>
    <w:rsid w:val="002864BE"/>
    <w:rsid w:val="0028653B"/>
    <w:rsid w:val="0028694D"/>
    <w:rsid w:val="00286E29"/>
    <w:rsid w:val="002872CE"/>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3436"/>
    <w:rsid w:val="002A49DB"/>
    <w:rsid w:val="002A581B"/>
    <w:rsid w:val="002A5CC3"/>
    <w:rsid w:val="002A5CD1"/>
    <w:rsid w:val="002A7C44"/>
    <w:rsid w:val="002B1153"/>
    <w:rsid w:val="002B28C8"/>
    <w:rsid w:val="002B47A6"/>
    <w:rsid w:val="002B4BDD"/>
    <w:rsid w:val="002B5166"/>
    <w:rsid w:val="002B636D"/>
    <w:rsid w:val="002B7575"/>
    <w:rsid w:val="002B7EB1"/>
    <w:rsid w:val="002C1088"/>
    <w:rsid w:val="002C1C54"/>
    <w:rsid w:val="002C26E5"/>
    <w:rsid w:val="002C3E63"/>
    <w:rsid w:val="002C3F1F"/>
    <w:rsid w:val="002C4152"/>
    <w:rsid w:val="002C48A6"/>
    <w:rsid w:val="002C5102"/>
    <w:rsid w:val="002C69A6"/>
    <w:rsid w:val="002C6C17"/>
    <w:rsid w:val="002D0581"/>
    <w:rsid w:val="002D08B8"/>
    <w:rsid w:val="002D706E"/>
    <w:rsid w:val="002D7413"/>
    <w:rsid w:val="002D7A22"/>
    <w:rsid w:val="002E0E06"/>
    <w:rsid w:val="002E0FA3"/>
    <w:rsid w:val="002E1174"/>
    <w:rsid w:val="002E1634"/>
    <w:rsid w:val="002E55FE"/>
    <w:rsid w:val="002E5760"/>
    <w:rsid w:val="002E5F1C"/>
    <w:rsid w:val="002E5F3B"/>
    <w:rsid w:val="002F2B5F"/>
    <w:rsid w:val="002F4A48"/>
    <w:rsid w:val="002F5546"/>
    <w:rsid w:val="002F7780"/>
    <w:rsid w:val="00301110"/>
    <w:rsid w:val="003013B8"/>
    <w:rsid w:val="00302ADF"/>
    <w:rsid w:val="0030334A"/>
    <w:rsid w:val="00303A3A"/>
    <w:rsid w:val="00304FD6"/>
    <w:rsid w:val="003058AF"/>
    <w:rsid w:val="003105ED"/>
    <w:rsid w:val="0031070D"/>
    <w:rsid w:val="0031152A"/>
    <w:rsid w:val="00311B79"/>
    <w:rsid w:val="00311EB0"/>
    <w:rsid w:val="003123B6"/>
    <w:rsid w:val="00312E0F"/>
    <w:rsid w:val="00313542"/>
    <w:rsid w:val="00314D53"/>
    <w:rsid w:val="003155D8"/>
    <w:rsid w:val="00315963"/>
    <w:rsid w:val="00322204"/>
    <w:rsid w:val="00322B25"/>
    <w:rsid w:val="0032350A"/>
    <w:rsid w:val="00323DB3"/>
    <w:rsid w:val="00324A89"/>
    <w:rsid w:val="00325564"/>
    <w:rsid w:val="003314E1"/>
    <w:rsid w:val="003324B9"/>
    <w:rsid w:val="00332543"/>
    <w:rsid w:val="00332DB4"/>
    <w:rsid w:val="003346AC"/>
    <w:rsid w:val="00336356"/>
    <w:rsid w:val="00336D3A"/>
    <w:rsid w:val="00337111"/>
    <w:rsid w:val="00337AE2"/>
    <w:rsid w:val="00337E62"/>
    <w:rsid w:val="00340794"/>
    <w:rsid w:val="003413A1"/>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6016"/>
    <w:rsid w:val="003561FB"/>
    <w:rsid w:val="0035645C"/>
    <w:rsid w:val="00356E6C"/>
    <w:rsid w:val="00356EDD"/>
    <w:rsid w:val="00357277"/>
    <w:rsid w:val="00357F86"/>
    <w:rsid w:val="0036055A"/>
    <w:rsid w:val="00362295"/>
    <w:rsid w:val="003651F6"/>
    <w:rsid w:val="00366744"/>
    <w:rsid w:val="00366DB8"/>
    <w:rsid w:val="0037054A"/>
    <w:rsid w:val="00370BE7"/>
    <w:rsid w:val="00374D05"/>
    <w:rsid w:val="00374F45"/>
    <w:rsid w:val="003803FB"/>
    <w:rsid w:val="00380A6A"/>
    <w:rsid w:val="00380BAD"/>
    <w:rsid w:val="0038239E"/>
    <w:rsid w:val="00383904"/>
    <w:rsid w:val="003843C8"/>
    <w:rsid w:val="00384411"/>
    <w:rsid w:val="0038463C"/>
    <w:rsid w:val="00384DA5"/>
    <w:rsid w:val="003874C3"/>
    <w:rsid w:val="00391FE5"/>
    <w:rsid w:val="00392061"/>
    <w:rsid w:val="003920EA"/>
    <w:rsid w:val="00393CEF"/>
    <w:rsid w:val="00395254"/>
    <w:rsid w:val="00395CA3"/>
    <w:rsid w:val="00396014"/>
    <w:rsid w:val="00396E4D"/>
    <w:rsid w:val="00397901"/>
    <w:rsid w:val="00397E18"/>
    <w:rsid w:val="003A01DE"/>
    <w:rsid w:val="003A0B9B"/>
    <w:rsid w:val="003A1EF4"/>
    <w:rsid w:val="003A226A"/>
    <w:rsid w:val="003A243D"/>
    <w:rsid w:val="003A362B"/>
    <w:rsid w:val="003A3B82"/>
    <w:rsid w:val="003A3BFD"/>
    <w:rsid w:val="003A5240"/>
    <w:rsid w:val="003A5252"/>
    <w:rsid w:val="003A5A29"/>
    <w:rsid w:val="003B00AC"/>
    <w:rsid w:val="003B2036"/>
    <w:rsid w:val="003B4662"/>
    <w:rsid w:val="003B573B"/>
    <w:rsid w:val="003B5F60"/>
    <w:rsid w:val="003B656C"/>
    <w:rsid w:val="003C25A2"/>
    <w:rsid w:val="003C2683"/>
    <w:rsid w:val="003C38B6"/>
    <w:rsid w:val="003C47C8"/>
    <w:rsid w:val="003D1B5F"/>
    <w:rsid w:val="003D2654"/>
    <w:rsid w:val="003D3738"/>
    <w:rsid w:val="003D4287"/>
    <w:rsid w:val="003D4EE5"/>
    <w:rsid w:val="003D568F"/>
    <w:rsid w:val="003D5EFE"/>
    <w:rsid w:val="003D69C6"/>
    <w:rsid w:val="003D6C68"/>
    <w:rsid w:val="003D6F07"/>
    <w:rsid w:val="003D6F96"/>
    <w:rsid w:val="003D7580"/>
    <w:rsid w:val="003E0111"/>
    <w:rsid w:val="003E2A69"/>
    <w:rsid w:val="003E3376"/>
    <w:rsid w:val="003E4D59"/>
    <w:rsid w:val="003E5663"/>
    <w:rsid w:val="003E5798"/>
    <w:rsid w:val="003E69C5"/>
    <w:rsid w:val="003E7059"/>
    <w:rsid w:val="003F059F"/>
    <w:rsid w:val="003F06E2"/>
    <w:rsid w:val="003F0C94"/>
    <w:rsid w:val="003F16B0"/>
    <w:rsid w:val="003F2125"/>
    <w:rsid w:val="003F2AE0"/>
    <w:rsid w:val="003F2F40"/>
    <w:rsid w:val="003F3747"/>
    <w:rsid w:val="003F3756"/>
    <w:rsid w:val="003F4693"/>
    <w:rsid w:val="003F5030"/>
    <w:rsid w:val="003F6ED1"/>
    <w:rsid w:val="003F7A5C"/>
    <w:rsid w:val="0040006B"/>
    <w:rsid w:val="00400C89"/>
    <w:rsid w:val="00402840"/>
    <w:rsid w:val="0040295D"/>
    <w:rsid w:val="004056F2"/>
    <w:rsid w:val="00406C92"/>
    <w:rsid w:val="00407FE2"/>
    <w:rsid w:val="00410877"/>
    <w:rsid w:val="00410F2A"/>
    <w:rsid w:val="004114D7"/>
    <w:rsid w:val="00412B20"/>
    <w:rsid w:val="00413382"/>
    <w:rsid w:val="00413A91"/>
    <w:rsid w:val="00413E70"/>
    <w:rsid w:val="004141A4"/>
    <w:rsid w:val="0041435C"/>
    <w:rsid w:val="00414633"/>
    <w:rsid w:val="00415A86"/>
    <w:rsid w:val="0041782E"/>
    <w:rsid w:val="00421272"/>
    <w:rsid w:val="004221E4"/>
    <w:rsid w:val="00422F3A"/>
    <w:rsid w:val="00423E63"/>
    <w:rsid w:val="00424657"/>
    <w:rsid w:val="0042489B"/>
    <w:rsid w:val="00426711"/>
    <w:rsid w:val="00427913"/>
    <w:rsid w:val="0043072B"/>
    <w:rsid w:val="00431692"/>
    <w:rsid w:val="00432FB3"/>
    <w:rsid w:val="004330AB"/>
    <w:rsid w:val="00433FE2"/>
    <w:rsid w:val="00437B12"/>
    <w:rsid w:val="00437B88"/>
    <w:rsid w:val="004419E0"/>
    <w:rsid w:val="0044236D"/>
    <w:rsid w:val="00442E2A"/>
    <w:rsid w:val="0044389E"/>
    <w:rsid w:val="0044415B"/>
    <w:rsid w:val="00444457"/>
    <w:rsid w:val="004454C4"/>
    <w:rsid w:val="004458A8"/>
    <w:rsid w:val="00446449"/>
    <w:rsid w:val="00447B7E"/>
    <w:rsid w:val="00451D44"/>
    <w:rsid w:val="004522F4"/>
    <w:rsid w:val="00453310"/>
    <w:rsid w:val="0045562A"/>
    <w:rsid w:val="004556C5"/>
    <w:rsid w:val="00455D75"/>
    <w:rsid w:val="00456A96"/>
    <w:rsid w:val="00456B6D"/>
    <w:rsid w:val="004615E4"/>
    <w:rsid w:val="00463390"/>
    <w:rsid w:val="00464B80"/>
    <w:rsid w:val="00470D81"/>
    <w:rsid w:val="00471253"/>
    <w:rsid w:val="0047181A"/>
    <w:rsid w:val="00472EB2"/>
    <w:rsid w:val="0047646D"/>
    <w:rsid w:val="00476D82"/>
    <w:rsid w:val="004778CA"/>
    <w:rsid w:val="00480069"/>
    <w:rsid w:val="00480096"/>
    <w:rsid w:val="0048151C"/>
    <w:rsid w:val="00481717"/>
    <w:rsid w:val="00485083"/>
    <w:rsid w:val="0048543D"/>
    <w:rsid w:val="00487321"/>
    <w:rsid w:val="004905BF"/>
    <w:rsid w:val="00491251"/>
    <w:rsid w:val="00491EA0"/>
    <w:rsid w:val="0049280E"/>
    <w:rsid w:val="00492CA0"/>
    <w:rsid w:val="004944EA"/>
    <w:rsid w:val="00495DE1"/>
    <w:rsid w:val="00496FAB"/>
    <w:rsid w:val="004A0BAE"/>
    <w:rsid w:val="004A2224"/>
    <w:rsid w:val="004A2364"/>
    <w:rsid w:val="004A26E7"/>
    <w:rsid w:val="004A2C40"/>
    <w:rsid w:val="004A434C"/>
    <w:rsid w:val="004A4702"/>
    <w:rsid w:val="004A5AEE"/>
    <w:rsid w:val="004A5DD5"/>
    <w:rsid w:val="004A6464"/>
    <w:rsid w:val="004A6839"/>
    <w:rsid w:val="004A704C"/>
    <w:rsid w:val="004B134E"/>
    <w:rsid w:val="004B147F"/>
    <w:rsid w:val="004B3F2C"/>
    <w:rsid w:val="004B53FC"/>
    <w:rsid w:val="004C09A0"/>
    <w:rsid w:val="004C0D99"/>
    <w:rsid w:val="004C32BD"/>
    <w:rsid w:val="004C474B"/>
    <w:rsid w:val="004C6ACC"/>
    <w:rsid w:val="004C7BC8"/>
    <w:rsid w:val="004D0803"/>
    <w:rsid w:val="004D0A26"/>
    <w:rsid w:val="004D0EC5"/>
    <w:rsid w:val="004D22F5"/>
    <w:rsid w:val="004D3B41"/>
    <w:rsid w:val="004D3B6D"/>
    <w:rsid w:val="004D3BCD"/>
    <w:rsid w:val="004D3F2D"/>
    <w:rsid w:val="004D4268"/>
    <w:rsid w:val="004D5FB7"/>
    <w:rsid w:val="004E0D48"/>
    <w:rsid w:val="004E1ECD"/>
    <w:rsid w:val="004E41D9"/>
    <w:rsid w:val="004E443E"/>
    <w:rsid w:val="004E5780"/>
    <w:rsid w:val="004E6262"/>
    <w:rsid w:val="004E698D"/>
    <w:rsid w:val="004F0071"/>
    <w:rsid w:val="004F1236"/>
    <w:rsid w:val="004F1CF1"/>
    <w:rsid w:val="004F2033"/>
    <w:rsid w:val="004F2307"/>
    <w:rsid w:val="004F3686"/>
    <w:rsid w:val="004F3A21"/>
    <w:rsid w:val="004F3F08"/>
    <w:rsid w:val="004F4F14"/>
    <w:rsid w:val="004F5C19"/>
    <w:rsid w:val="004F62A9"/>
    <w:rsid w:val="004F7218"/>
    <w:rsid w:val="00500644"/>
    <w:rsid w:val="00501BBE"/>
    <w:rsid w:val="0050244F"/>
    <w:rsid w:val="00503431"/>
    <w:rsid w:val="00503542"/>
    <w:rsid w:val="005040B6"/>
    <w:rsid w:val="00504DD0"/>
    <w:rsid w:val="005056DB"/>
    <w:rsid w:val="00505CD7"/>
    <w:rsid w:val="00506620"/>
    <w:rsid w:val="00510D55"/>
    <w:rsid w:val="00510D9B"/>
    <w:rsid w:val="0051106C"/>
    <w:rsid w:val="005111F1"/>
    <w:rsid w:val="00511CEE"/>
    <w:rsid w:val="00512B66"/>
    <w:rsid w:val="00513BDB"/>
    <w:rsid w:val="00517441"/>
    <w:rsid w:val="00517FDE"/>
    <w:rsid w:val="005217FB"/>
    <w:rsid w:val="00523569"/>
    <w:rsid w:val="0052469B"/>
    <w:rsid w:val="00525208"/>
    <w:rsid w:val="005258E5"/>
    <w:rsid w:val="00526ED2"/>
    <w:rsid w:val="00530512"/>
    <w:rsid w:val="00530538"/>
    <w:rsid w:val="00531173"/>
    <w:rsid w:val="00532FEA"/>
    <w:rsid w:val="005339EB"/>
    <w:rsid w:val="0053414F"/>
    <w:rsid w:val="00534A34"/>
    <w:rsid w:val="00534C1D"/>
    <w:rsid w:val="00534D03"/>
    <w:rsid w:val="005355D8"/>
    <w:rsid w:val="00535635"/>
    <w:rsid w:val="00535903"/>
    <w:rsid w:val="005359D2"/>
    <w:rsid w:val="00535ED7"/>
    <w:rsid w:val="00536F75"/>
    <w:rsid w:val="005415DB"/>
    <w:rsid w:val="00541B18"/>
    <w:rsid w:val="00542AB5"/>
    <w:rsid w:val="00543C55"/>
    <w:rsid w:val="005448A8"/>
    <w:rsid w:val="00545B91"/>
    <w:rsid w:val="005473D5"/>
    <w:rsid w:val="005476AD"/>
    <w:rsid w:val="0054779F"/>
    <w:rsid w:val="00550CDB"/>
    <w:rsid w:val="00551BCD"/>
    <w:rsid w:val="0055521E"/>
    <w:rsid w:val="00555859"/>
    <w:rsid w:val="00555AD9"/>
    <w:rsid w:val="00555B0C"/>
    <w:rsid w:val="00555BCC"/>
    <w:rsid w:val="00556668"/>
    <w:rsid w:val="00556730"/>
    <w:rsid w:val="00557BD8"/>
    <w:rsid w:val="00557F8A"/>
    <w:rsid w:val="0056016E"/>
    <w:rsid w:val="00560E5B"/>
    <w:rsid w:val="0056268A"/>
    <w:rsid w:val="00564B6E"/>
    <w:rsid w:val="0056526A"/>
    <w:rsid w:val="00565307"/>
    <w:rsid w:val="005660BF"/>
    <w:rsid w:val="00566B08"/>
    <w:rsid w:val="0057230F"/>
    <w:rsid w:val="005736A2"/>
    <w:rsid w:val="00574219"/>
    <w:rsid w:val="0057608D"/>
    <w:rsid w:val="00577125"/>
    <w:rsid w:val="00577587"/>
    <w:rsid w:val="005824FD"/>
    <w:rsid w:val="0058480A"/>
    <w:rsid w:val="00584E95"/>
    <w:rsid w:val="005854BA"/>
    <w:rsid w:val="005864D2"/>
    <w:rsid w:val="00587288"/>
    <w:rsid w:val="00587A9F"/>
    <w:rsid w:val="005900AA"/>
    <w:rsid w:val="005903FB"/>
    <w:rsid w:val="00593148"/>
    <w:rsid w:val="0059318D"/>
    <w:rsid w:val="00596B60"/>
    <w:rsid w:val="005970EF"/>
    <w:rsid w:val="005A187A"/>
    <w:rsid w:val="005A1D25"/>
    <w:rsid w:val="005A286C"/>
    <w:rsid w:val="005A32F4"/>
    <w:rsid w:val="005A4C13"/>
    <w:rsid w:val="005A51FB"/>
    <w:rsid w:val="005A5E02"/>
    <w:rsid w:val="005A5F60"/>
    <w:rsid w:val="005A5FB3"/>
    <w:rsid w:val="005A5FDA"/>
    <w:rsid w:val="005A60A6"/>
    <w:rsid w:val="005A7E2D"/>
    <w:rsid w:val="005B0051"/>
    <w:rsid w:val="005B0E92"/>
    <w:rsid w:val="005B25F9"/>
    <w:rsid w:val="005B28C4"/>
    <w:rsid w:val="005B4407"/>
    <w:rsid w:val="005B4CB5"/>
    <w:rsid w:val="005B5192"/>
    <w:rsid w:val="005B5C2F"/>
    <w:rsid w:val="005B6FFA"/>
    <w:rsid w:val="005C0C40"/>
    <w:rsid w:val="005C16EA"/>
    <w:rsid w:val="005C26B3"/>
    <w:rsid w:val="005C2850"/>
    <w:rsid w:val="005C633E"/>
    <w:rsid w:val="005D0E05"/>
    <w:rsid w:val="005D1175"/>
    <w:rsid w:val="005D23D0"/>
    <w:rsid w:val="005D2AEA"/>
    <w:rsid w:val="005D36D2"/>
    <w:rsid w:val="005D490E"/>
    <w:rsid w:val="005D4C26"/>
    <w:rsid w:val="005D7EE9"/>
    <w:rsid w:val="005E154C"/>
    <w:rsid w:val="005E1B00"/>
    <w:rsid w:val="005E1E17"/>
    <w:rsid w:val="005E2B99"/>
    <w:rsid w:val="005E3F8E"/>
    <w:rsid w:val="005E49D8"/>
    <w:rsid w:val="005E5A37"/>
    <w:rsid w:val="005F2A82"/>
    <w:rsid w:val="005F4709"/>
    <w:rsid w:val="005F625C"/>
    <w:rsid w:val="005F6F58"/>
    <w:rsid w:val="005F7528"/>
    <w:rsid w:val="005F7843"/>
    <w:rsid w:val="005F7CC1"/>
    <w:rsid w:val="006019B5"/>
    <w:rsid w:val="00602297"/>
    <w:rsid w:val="006027DA"/>
    <w:rsid w:val="00602A2D"/>
    <w:rsid w:val="00603430"/>
    <w:rsid w:val="006050DA"/>
    <w:rsid w:val="00605E06"/>
    <w:rsid w:val="00606FED"/>
    <w:rsid w:val="00607548"/>
    <w:rsid w:val="006114FC"/>
    <w:rsid w:val="0061494C"/>
    <w:rsid w:val="00614B47"/>
    <w:rsid w:val="0061649A"/>
    <w:rsid w:val="006174F2"/>
    <w:rsid w:val="00617B86"/>
    <w:rsid w:val="006212DE"/>
    <w:rsid w:val="006214AA"/>
    <w:rsid w:val="00621502"/>
    <w:rsid w:val="00621EEF"/>
    <w:rsid w:val="00621EF0"/>
    <w:rsid w:val="0062248A"/>
    <w:rsid w:val="00625635"/>
    <w:rsid w:val="00625EC5"/>
    <w:rsid w:val="00627034"/>
    <w:rsid w:val="00627741"/>
    <w:rsid w:val="00627DAA"/>
    <w:rsid w:val="0063067B"/>
    <w:rsid w:val="006307E9"/>
    <w:rsid w:val="006309E9"/>
    <w:rsid w:val="0063130F"/>
    <w:rsid w:val="006323E9"/>
    <w:rsid w:val="00632405"/>
    <w:rsid w:val="006336E6"/>
    <w:rsid w:val="00634485"/>
    <w:rsid w:val="00637A2A"/>
    <w:rsid w:val="0064351D"/>
    <w:rsid w:val="00643843"/>
    <w:rsid w:val="00643C40"/>
    <w:rsid w:val="00643CCD"/>
    <w:rsid w:val="00643DA7"/>
    <w:rsid w:val="00643FB6"/>
    <w:rsid w:val="0064542D"/>
    <w:rsid w:val="0064575E"/>
    <w:rsid w:val="00646353"/>
    <w:rsid w:val="00646421"/>
    <w:rsid w:val="0064739E"/>
    <w:rsid w:val="00647E63"/>
    <w:rsid w:val="00651F8F"/>
    <w:rsid w:val="00653182"/>
    <w:rsid w:val="006539BB"/>
    <w:rsid w:val="00653BCE"/>
    <w:rsid w:val="00653BEC"/>
    <w:rsid w:val="006546AE"/>
    <w:rsid w:val="0065494B"/>
    <w:rsid w:val="00655336"/>
    <w:rsid w:val="0065691E"/>
    <w:rsid w:val="00656F26"/>
    <w:rsid w:val="00661557"/>
    <w:rsid w:val="006615FA"/>
    <w:rsid w:val="00661A2B"/>
    <w:rsid w:val="00664699"/>
    <w:rsid w:val="00665004"/>
    <w:rsid w:val="006656D8"/>
    <w:rsid w:val="00670713"/>
    <w:rsid w:val="00670E81"/>
    <w:rsid w:val="00671982"/>
    <w:rsid w:val="00672730"/>
    <w:rsid w:val="00672ACA"/>
    <w:rsid w:val="00672C39"/>
    <w:rsid w:val="00672F37"/>
    <w:rsid w:val="006743A6"/>
    <w:rsid w:val="006753FE"/>
    <w:rsid w:val="00675444"/>
    <w:rsid w:val="00675D55"/>
    <w:rsid w:val="00675F46"/>
    <w:rsid w:val="006764CA"/>
    <w:rsid w:val="0067684B"/>
    <w:rsid w:val="00677F18"/>
    <w:rsid w:val="0068112D"/>
    <w:rsid w:val="00682514"/>
    <w:rsid w:val="00682A62"/>
    <w:rsid w:val="00682BE6"/>
    <w:rsid w:val="00684829"/>
    <w:rsid w:val="0068502D"/>
    <w:rsid w:val="0068606C"/>
    <w:rsid w:val="00687862"/>
    <w:rsid w:val="006879EA"/>
    <w:rsid w:val="006938CF"/>
    <w:rsid w:val="0069445E"/>
    <w:rsid w:val="00695E5C"/>
    <w:rsid w:val="0069752A"/>
    <w:rsid w:val="006A0599"/>
    <w:rsid w:val="006A13CF"/>
    <w:rsid w:val="006A15B0"/>
    <w:rsid w:val="006A21EF"/>
    <w:rsid w:val="006A24CC"/>
    <w:rsid w:val="006A2AC6"/>
    <w:rsid w:val="006A31BA"/>
    <w:rsid w:val="006A508D"/>
    <w:rsid w:val="006A5A7E"/>
    <w:rsid w:val="006A68BB"/>
    <w:rsid w:val="006A6B59"/>
    <w:rsid w:val="006A7D91"/>
    <w:rsid w:val="006B07A8"/>
    <w:rsid w:val="006B0C80"/>
    <w:rsid w:val="006B2CBE"/>
    <w:rsid w:val="006B617F"/>
    <w:rsid w:val="006B6AD9"/>
    <w:rsid w:val="006B7D73"/>
    <w:rsid w:val="006B7F8B"/>
    <w:rsid w:val="006C0066"/>
    <w:rsid w:val="006C1311"/>
    <w:rsid w:val="006C17CF"/>
    <w:rsid w:val="006C1EAD"/>
    <w:rsid w:val="006C324A"/>
    <w:rsid w:val="006D08F4"/>
    <w:rsid w:val="006D0A70"/>
    <w:rsid w:val="006D0B55"/>
    <w:rsid w:val="006D6077"/>
    <w:rsid w:val="006D7B05"/>
    <w:rsid w:val="006E0D87"/>
    <w:rsid w:val="006E3027"/>
    <w:rsid w:val="006E4F9A"/>
    <w:rsid w:val="006E6389"/>
    <w:rsid w:val="006E66C7"/>
    <w:rsid w:val="006E6A8B"/>
    <w:rsid w:val="006E6FE4"/>
    <w:rsid w:val="006F30F8"/>
    <w:rsid w:val="006F5047"/>
    <w:rsid w:val="006F59AC"/>
    <w:rsid w:val="006F5BB0"/>
    <w:rsid w:val="006F6D35"/>
    <w:rsid w:val="006F705B"/>
    <w:rsid w:val="006F7DDC"/>
    <w:rsid w:val="007017AA"/>
    <w:rsid w:val="007017D9"/>
    <w:rsid w:val="007024D5"/>
    <w:rsid w:val="0070292F"/>
    <w:rsid w:val="007029FB"/>
    <w:rsid w:val="0070335E"/>
    <w:rsid w:val="00703444"/>
    <w:rsid w:val="00703A1F"/>
    <w:rsid w:val="00705782"/>
    <w:rsid w:val="00706343"/>
    <w:rsid w:val="00706688"/>
    <w:rsid w:val="00706CC8"/>
    <w:rsid w:val="0070703E"/>
    <w:rsid w:val="00707983"/>
    <w:rsid w:val="00710262"/>
    <w:rsid w:val="00711E44"/>
    <w:rsid w:val="0071355D"/>
    <w:rsid w:val="00714AE8"/>
    <w:rsid w:val="00715066"/>
    <w:rsid w:val="00715282"/>
    <w:rsid w:val="00715896"/>
    <w:rsid w:val="00716A17"/>
    <w:rsid w:val="00716CFB"/>
    <w:rsid w:val="007174FB"/>
    <w:rsid w:val="00717A7B"/>
    <w:rsid w:val="00720150"/>
    <w:rsid w:val="00720468"/>
    <w:rsid w:val="007210D1"/>
    <w:rsid w:val="00722D5F"/>
    <w:rsid w:val="00722DE3"/>
    <w:rsid w:val="0072323E"/>
    <w:rsid w:val="007246F0"/>
    <w:rsid w:val="007251A0"/>
    <w:rsid w:val="007261F3"/>
    <w:rsid w:val="00726D9B"/>
    <w:rsid w:val="00726FC2"/>
    <w:rsid w:val="007306DC"/>
    <w:rsid w:val="007336E7"/>
    <w:rsid w:val="00733911"/>
    <w:rsid w:val="007339A1"/>
    <w:rsid w:val="00734167"/>
    <w:rsid w:val="007344CC"/>
    <w:rsid w:val="007355A7"/>
    <w:rsid w:val="00735773"/>
    <w:rsid w:val="00736C06"/>
    <w:rsid w:val="007373A9"/>
    <w:rsid w:val="00737D38"/>
    <w:rsid w:val="007403AD"/>
    <w:rsid w:val="007410CB"/>
    <w:rsid w:val="00741696"/>
    <w:rsid w:val="00741A92"/>
    <w:rsid w:val="007426AE"/>
    <w:rsid w:val="007441D8"/>
    <w:rsid w:val="00744983"/>
    <w:rsid w:val="0074498C"/>
    <w:rsid w:val="00744CED"/>
    <w:rsid w:val="00745ACE"/>
    <w:rsid w:val="00746468"/>
    <w:rsid w:val="007471DF"/>
    <w:rsid w:val="0075210E"/>
    <w:rsid w:val="00753058"/>
    <w:rsid w:val="00753932"/>
    <w:rsid w:val="00755F68"/>
    <w:rsid w:val="007562BD"/>
    <w:rsid w:val="00762FD7"/>
    <w:rsid w:val="00763A7B"/>
    <w:rsid w:val="00763B89"/>
    <w:rsid w:val="00763F87"/>
    <w:rsid w:val="00765A5D"/>
    <w:rsid w:val="00766B18"/>
    <w:rsid w:val="00767C47"/>
    <w:rsid w:val="0077031C"/>
    <w:rsid w:val="00770958"/>
    <w:rsid w:val="00770A39"/>
    <w:rsid w:val="00771274"/>
    <w:rsid w:val="00771A90"/>
    <w:rsid w:val="00772F5D"/>
    <w:rsid w:val="00774020"/>
    <w:rsid w:val="00774988"/>
    <w:rsid w:val="007749C5"/>
    <w:rsid w:val="0077503C"/>
    <w:rsid w:val="0077535D"/>
    <w:rsid w:val="007758BB"/>
    <w:rsid w:val="00776D3B"/>
    <w:rsid w:val="007777C7"/>
    <w:rsid w:val="00777D52"/>
    <w:rsid w:val="00781325"/>
    <w:rsid w:val="0078234C"/>
    <w:rsid w:val="007824BA"/>
    <w:rsid w:val="00782796"/>
    <w:rsid w:val="0078346C"/>
    <w:rsid w:val="00783704"/>
    <w:rsid w:val="0078425E"/>
    <w:rsid w:val="007847E8"/>
    <w:rsid w:val="00786E62"/>
    <w:rsid w:val="00787382"/>
    <w:rsid w:val="007879CE"/>
    <w:rsid w:val="00787B37"/>
    <w:rsid w:val="00791CE5"/>
    <w:rsid w:val="0079275A"/>
    <w:rsid w:val="00793662"/>
    <w:rsid w:val="007947A9"/>
    <w:rsid w:val="007A0350"/>
    <w:rsid w:val="007A0A39"/>
    <w:rsid w:val="007A0D02"/>
    <w:rsid w:val="007A289D"/>
    <w:rsid w:val="007A3A10"/>
    <w:rsid w:val="007A3EF4"/>
    <w:rsid w:val="007A48BE"/>
    <w:rsid w:val="007A4B5B"/>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324"/>
    <w:rsid w:val="007B3A16"/>
    <w:rsid w:val="007B5884"/>
    <w:rsid w:val="007B5BEB"/>
    <w:rsid w:val="007B5CEE"/>
    <w:rsid w:val="007B5EE3"/>
    <w:rsid w:val="007B7AE8"/>
    <w:rsid w:val="007B7F36"/>
    <w:rsid w:val="007C0267"/>
    <w:rsid w:val="007C080E"/>
    <w:rsid w:val="007C1115"/>
    <w:rsid w:val="007C342F"/>
    <w:rsid w:val="007C3CF4"/>
    <w:rsid w:val="007C550C"/>
    <w:rsid w:val="007C692C"/>
    <w:rsid w:val="007C6F72"/>
    <w:rsid w:val="007C7440"/>
    <w:rsid w:val="007D0974"/>
    <w:rsid w:val="007D20E9"/>
    <w:rsid w:val="007D437E"/>
    <w:rsid w:val="007D4E07"/>
    <w:rsid w:val="007D5397"/>
    <w:rsid w:val="007D56DD"/>
    <w:rsid w:val="007D5F4A"/>
    <w:rsid w:val="007D6E65"/>
    <w:rsid w:val="007D7255"/>
    <w:rsid w:val="007E1FF4"/>
    <w:rsid w:val="007E4089"/>
    <w:rsid w:val="007E629D"/>
    <w:rsid w:val="007E64B1"/>
    <w:rsid w:val="007E79BE"/>
    <w:rsid w:val="007F0A42"/>
    <w:rsid w:val="007F3C0B"/>
    <w:rsid w:val="007F42AA"/>
    <w:rsid w:val="007F70B9"/>
    <w:rsid w:val="00801C53"/>
    <w:rsid w:val="00803B0F"/>
    <w:rsid w:val="008046B9"/>
    <w:rsid w:val="00810912"/>
    <w:rsid w:val="00811078"/>
    <w:rsid w:val="008110D0"/>
    <w:rsid w:val="00816204"/>
    <w:rsid w:val="00816858"/>
    <w:rsid w:val="00816BD1"/>
    <w:rsid w:val="00820B59"/>
    <w:rsid w:val="00824E7B"/>
    <w:rsid w:val="00825EBE"/>
    <w:rsid w:val="00830651"/>
    <w:rsid w:val="008324F6"/>
    <w:rsid w:val="008336E9"/>
    <w:rsid w:val="00834677"/>
    <w:rsid w:val="008355C8"/>
    <w:rsid w:val="00836D3E"/>
    <w:rsid w:val="008413F4"/>
    <w:rsid w:val="008423F8"/>
    <w:rsid w:val="008433D4"/>
    <w:rsid w:val="008433FE"/>
    <w:rsid w:val="00845AA8"/>
    <w:rsid w:val="00845BDD"/>
    <w:rsid w:val="0084607D"/>
    <w:rsid w:val="00846325"/>
    <w:rsid w:val="00847A35"/>
    <w:rsid w:val="008506CB"/>
    <w:rsid w:val="00851187"/>
    <w:rsid w:val="00853294"/>
    <w:rsid w:val="00853977"/>
    <w:rsid w:val="008540D1"/>
    <w:rsid w:val="0085458E"/>
    <w:rsid w:val="00854E15"/>
    <w:rsid w:val="00855EE2"/>
    <w:rsid w:val="0085626D"/>
    <w:rsid w:val="00856E58"/>
    <w:rsid w:val="008579D9"/>
    <w:rsid w:val="00857A7B"/>
    <w:rsid w:val="00857A82"/>
    <w:rsid w:val="0086058C"/>
    <w:rsid w:val="008608C0"/>
    <w:rsid w:val="00861D7D"/>
    <w:rsid w:val="008631C7"/>
    <w:rsid w:val="00863D52"/>
    <w:rsid w:val="00864D0C"/>
    <w:rsid w:val="00865AEE"/>
    <w:rsid w:val="008663D1"/>
    <w:rsid w:val="00866EE9"/>
    <w:rsid w:val="008671ED"/>
    <w:rsid w:val="00867D1F"/>
    <w:rsid w:val="00870EDF"/>
    <w:rsid w:val="008718F3"/>
    <w:rsid w:val="00871EC2"/>
    <w:rsid w:val="00872673"/>
    <w:rsid w:val="00872BAD"/>
    <w:rsid w:val="00877031"/>
    <w:rsid w:val="0087719B"/>
    <w:rsid w:val="00877682"/>
    <w:rsid w:val="00881311"/>
    <w:rsid w:val="00881A56"/>
    <w:rsid w:val="00881D2E"/>
    <w:rsid w:val="00881F03"/>
    <w:rsid w:val="00883690"/>
    <w:rsid w:val="00883753"/>
    <w:rsid w:val="00883C45"/>
    <w:rsid w:val="008846E7"/>
    <w:rsid w:val="00886107"/>
    <w:rsid w:val="008862F5"/>
    <w:rsid w:val="00886F62"/>
    <w:rsid w:val="00890F12"/>
    <w:rsid w:val="008914F5"/>
    <w:rsid w:val="00891D99"/>
    <w:rsid w:val="00892341"/>
    <w:rsid w:val="00892AFC"/>
    <w:rsid w:val="008958D6"/>
    <w:rsid w:val="00895AD4"/>
    <w:rsid w:val="00895D85"/>
    <w:rsid w:val="00896292"/>
    <w:rsid w:val="00897EFB"/>
    <w:rsid w:val="008A07E0"/>
    <w:rsid w:val="008A08EB"/>
    <w:rsid w:val="008A191D"/>
    <w:rsid w:val="008A19AF"/>
    <w:rsid w:val="008A205C"/>
    <w:rsid w:val="008A2334"/>
    <w:rsid w:val="008A24CB"/>
    <w:rsid w:val="008A406C"/>
    <w:rsid w:val="008A4504"/>
    <w:rsid w:val="008A4658"/>
    <w:rsid w:val="008A7BCA"/>
    <w:rsid w:val="008B0246"/>
    <w:rsid w:val="008B06F4"/>
    <w:rsid w:val="008B0B4E"/>
    <w:rsid w:val="008B0C8C"/>
    <w:rsid w:val="008B18D1"/>
    <w:rsid w:val="008B1B90"/>
    <w:rsid w:val="008B1CDA"/>
    <w:rsid w:val="008B1D1E"/>
    <w:rsid w:val="008B339A"/>
    <w:rsid w:val="008B455F"/>
    <w:rsid w:val="008B4DF2"/>
    <w:rsid w:val="008B5BE7"/>
    <w:rsid w:val="008B5C30"/>
    <w:rsid w:val="008B6FD0"/>
    <w:rsid w:val="008C07A9"/>
    <w:rsid w:val="008C09BE"/>
    <w:rsid w:val="008C4DB0"/>
    <w:rsid w:val="008D0DCA"/>
    <w:rsid w:val="008D0EBC"/>
    <w:rsid w:val="008D13BE"/>
    <w:rsid w:val="008D1525"/>
    <w:rsid w:val="008D1526"/>
    <w:rsid w:val="008D1B22"/>
    <w:rsid w:val="008D2166"/>
    <w:rsid w:val="008D27A8"/>
    <w:rsid w:val="008D329B"/>
    <w:rsid w:val="008D3C96"/>
    <w:rsid w:val="008D4189"/>
    <w:rsid w:val="008D44A6"/>
    <w:rsid w:val="008D4E1F"/>
    <w:rsid w:val="008D5702"/>
    <w:rsid w:val="008D5F3A"/>
    <w:rsid w:val="008D601C"/>
    <w:rsid w:val="008E144A"/>
    <w:rsid w:val="008E1BFB"/>
    <w:rsid w:val="008E2047"/>
    <w:rsid w:val="008E32B1"/>
    <w:rsid w:val="008E523B"/>
    <w:rsid w:val="008E5C9B"/>
    <w:rsid w:val="008E6894"/>
    <w:rsid w:val="008F098E"/>
    <w:rsid w:val="008F0DC0"/>
    <w:rsid w:val="008F0DFF"/>
    <w:rsid w:val="008F2CCB"/>
    <w:rsid w:val="008F3235"/>
    <w:rsid w:val="008F3848"/>
    <w:rsid w:val="008F3964"/>
    <w:rsid w:val="008F6B1C"/>
    <w:rsid w:val="008F7269"/>
    <w:rsid w:val="008F79F4"/>
    <w:rsid w:val="008F7AC9"/>
    <w:rsid w:val="00900261"/>
    <w:rsid w:val="00901C10"/>
    <w:rsid w:val="009033A8"/>
    <w:rsid w:val="00905E52"/>
    <w:rsid w:val="009072A8"/>
    <w:rsid w:val="00907650"/>
    <w:rsid w:val="00907AED"/>
    <w:rsid w:val="0091053C"/>
    <w:rsid w:val="009111BD"/>
    <w:rsid w:val="009138A9"/>
    <w:rsid w:val="00915BEB"/>
    <w:rsid w:val="00916849"/>
    <w:rsid w:val="00916E41"/>
    <w:rsid w:val="00920893"/>
    <w:rsid w:val="00920F9D"/>
    <w:rsid w:val="00921378"/>
    <w:rsid w:val="00921D03"/>
    <w:rsid w:val="00922776"/>
    <w:rsid w:val="00922CD4"/>
    <w:rsid w:val="00923B1E"/>
    <w:rsid w:val="00924578"/>
    <w:rsid w:val="009250C6"/>
    <w:rsid w:val="009251FE"/>
    <w:rsid w:val="00925E45"/>
    <w:rsid w:val="00926B85"/>
    <w:rsid w:val="0092790B"/>
    <w:rsid w:val="00927B17"/>
    <w:rsid w:val="009301DF"/>
    <w:rsid w:val="009311BD"/>
    <w:rsid w:val="00931CB0"/>
    <w:rsid w:val="00932BBD"/>
    <w:rsid w:val="00932C52"/>
    <w:rsid w:val="00934DF1"/>
    <w:rsid w:val="0093540B"/>
    <w:rsid w:val="009355D3"/>
    <w:rsid w:val="00936730"/>
    <w:rsid w:val="00940071"/>
    <w:rsid w:val="009407C1"/>
    <w:rsid w:val="00940C2F"/>
    <w:rsid w:val="00941312"/>
    <w:rsid w:val="009424F4"/>
    <w:rsid w:val="00942F93"/>
    <w:rsid w:val="00943B51"/>
    <w:rsid w:val="00943BDB"/>
    <w:rsid w:val="00944B64"/>
    <w:rsid w:val="00944EE8"/>
    <w:rsid w:val="0094579E"/>
    <w:rsid w:val="009457C0"/>
    <w:rsid w:val="00950909"/>
    <w:rsid w:val="00952098"/>
    <w:rsid w:val="00952D91"/>
    <w:rsid w:val="009542F7"/>
    <w:rsid w:val="00954B8D"/>
    <w:rsid w:val="00954E86"/>
    <w:rsid w:val="00955FBB"/>
    <w:rsid w:val="00957183"/>
    <w:rsid w:val="00961185"/>
    <w:rsid w:val="00961296"/>
    <w:rsid w:val="00961759"/>
    <w:rsid w:val="00961D80"/>
    <w:rsid w:val="009626EB"/>
    <w:rsid w:val="00963A3E"/>
    <w:rsid w:val="0096507D"/>
    <w:rsid w:val="009653CE"/>
    <w:rsid w:val="0096551A"/>
    <w:rsid w:val="00965A1C"/>
    <w:rsid w:val="00965F90"/>
    <w:rsid w:val="009678AC"/>
    <w:rsid w:val="009709D0"/>
    <w:rsid w:val="009720D7"/>
    <w:rsid w:val="0097243C"/>
    <w:rsid w:val="0097339D"/>
    <w:rsid w:val="00973ECE"/>
    <w:rsid w:val="00974557"/>
    <w:rsid w:val="00975EB9"/>
    <w:rsid w:val="009760EC"/>
    <w:rsid w:val="009769F9"/>
    <w:rsid w:val="00977054"/>
    <w:rsid w:val="009810E4"/>
    <w:rsid w:val="00983762"/>
    <w:rsid w:val="0098579C"/>
    <w:rsid w:val="00985C81"/>
    <w:rsid w:val="00985E67"/>
    <w:rsid w:val="00985E95"/>
    <w:rsid w:val="00987103"/>
    <w:rsid w:val="00987A89"/>
    <w:rsid w:val="00987DCE"/>
    <w:rsid w:val="00991753"/>
    <w:rsid w:val="00991D13"/>
    <w:rsid w:val="009925C7"/>
    <w:rsid w:val="00994EC2"/>
    <w:rsid w:val="009970C1"/>
    <w:rsid w:val="00997B3A"/>
    <w:rsid w:val="009A02C4"/>
    <w:rsid w:val="009A0491"/>
    <w:rsid w:val="009A0A7D"/>
    <w:rsid w:val="009A1820"/>
    <w:rsid w:val="009A1DD4"/>
    <w:rsid w:val="009A3812"/>
    <w:rsid w:val="009A3EC9"/>
    <w:rsid w:val="009A4D01"/>
    <w:rsid w:val="009A57EB"/>
    <w:rsid w:val="009A7FA5"/>
    <w:rsid w:val="009B1E76"/>
    <w:rsid w:val="009B45AD"/>
    <w:rsid w:val="009C0885"/>
    <w:rsid w:val="009C0912"/>
    <w:rsid w:val="009C0CA8"/>
    <w:rsid w:val="009C3B6D"/>
    <w:rsid w:val="009C501D"/>
    <w:rsid w:val="009C5584"/>
    <w:rsid w:val="009C5FF3"/>
    <w:rsid w:val="009C62A2"/>
    <w:rsid w:val="009C731B"/>
    <w:rsid w:val="009D00F3"/>
    <w:rsid w:val="009D0D1C"/>
    <w:rsid w:val="009D2102"/>
    <w:rsid w:val="009D219F"/>
    <w:rsid w:val="009D27E8"/>
    <w:rsid w:val="009D3EE6"/>
    <w:rsid w:val="009D5F0D"/>
    <w:rsid w:val="009D6309"/>
    <w:rsid w:val="009D6BF5"/>
    <w:rsid w:val="009D6C31"/>
    <w:rsid w:val="009D6F63"/>
    <w:rsid w:val="009D7ED2"/>
    <w:rsid w:val="009E1199"/>
    <w:rsid w:val="009E2644"/>
    <w:rsid w:val="009E5FE0"/>
    <w:rsid w:val="009E643E"/>
    <w:rsid w:val="009E646D"/>
    <w:rsid w:val="009E6F25"/>
    <w:rsid w:val="009E70E7"/>
    <w:rsid w:val="009E7DBD"/>
    <w:rsid w:val="009F0022"/>
    <w:rsid w:val="009F01AC"/>
    <w:rsid w:val="009F0375"/>
    <w:rsid w:val="009F2924"/>
    <w:rsid w:val="009F6CC3"/>
    <w:rsid w:val="009F7604"/>
    <w:rsid w:val="00A00539"/>
    <w:rsid w:val="00A03E24"/>
    <w:rsid w:val="00A064FB"/>
    <w:rsid w:val="00A07874"/>
    <w:rsid w:val="00A1354C"/>
    <w:rsid w:val="00A16314"/>
    <w:rsid w:val="00A17DB0"/>
    <w:rsid w:val="00A21B26"/>
    <w:rsid w:val="00A22843"/>
    <w:rsid w:val="00A23BCC"/>
    <w:rsid w:val="00A2541D"/>
    <w:rsid w:val="00A25E20"/>
    <w:rsid w:val="00A26A1A"/>
    <w:rsid w:val="00A26AEE"/>
    <w:rsid w:val="00A27094"/>
    <w:rsid w:val="00A277AD"/>
    <w:rsid w:val="00A30320"/>
    <w:rsid w:val="00A3139C"/>
    <w:rsid w:val="00A321AD"/>
    <w:rsid w:val="00A323F5"/>
    <w:rsid w:val="00A3255A"/>
    <w:rsid w:val="00A3331B"/>
    <w:rsid w:val="00A33506"/>
    <w:rsid w:val="00A3401E"/>
    <w:rsid w:val="00A340A9"/>
    <w:rsid w:val="00A34687"/>
    <w:rsid w:val="00A34888"/>
    <w:rsid w:val="00A350B3"/>
    <w:rsid w:val="00A42B74"/>
    <w:rsid w:val="00A43F82"/>
    <w:rsid w:val="00A45D5E"/>
    <w:rsid w:val="00A470D3"/>
    <w:rsid w:val="00A47610"/>
    <w:rsid w:val="00A4781B"/>
    <w:rsid w:val="00A47838"/>
    <w:rsid w:val="00A47F96"/>
    <w:rsid w:val="00A507E1"/>
    <w:rsid w:val="00A50AF3"/>
    <w:rsid w:val="00A517B6"/>
    <w:rsid w:val="00A534B9"/>
    <w:rsid w:val="00A5417F"/>
    <w:rsid w:val="00A556D8"/>
    <w:rsid w:val="00A558F2"/>
    <w:rsid w:val="00A55A83"/>
    <w:rsid w:val="00A5608D"/>
    <w:rsid w:val="00A5622C"/>
    <w:rsid w:val="00A56908"/>
    <w:rsid w:val="00A57866"/>
    <w:rsid w:val="00A610B1"/>
    <w:rsid w:val="00A62E07"/>
    <w:rsid w:val="00A62FE2"/>
    <w:rsid w:val="00A63FD0"/>
    <w:rsid w:val="00A7052C"/>
    <w:rsid w:val="00A71428"/>
    <w:rsid w:val="00A72576"/>
    <w:rsid w:val="00A72726"/>
    <w:rsid w:val="00A73921"/>
    <w:rsid w:val="00A73B31"/>
    <w:rsid w:val="00A74E1E"/>
    <w:rsid w:val="00A759D1"/>
    <w:rsid w:val="00A7662D"/>
    <w:rsid w:val="00A77004"/>
    <w:rsid w:val="00A77F20"/>
    <w:rsid w:val="00A800A4"/>
    <w:rsid w:val="00A81140"/>
    <w:rsid w:val="00A824F2"/>
    <w:rsid w:val="00A8274C"/>
    <w:rsid w:val="00A82C86"/>
    <w:rsid w:val="00A8328A"/>
    <w:rsid w:val="00A83B72"/>
    <w:rsid w:val="00A85E67"/>
    <w:rsid w:val="00A8676A"/>
    <w:rsid w:val="00A86B2A"/>
    <w:rsid w:val="00A878DD"/>
    <w:rsid w:val="00A90942"/>
    <w:rsid w:val="00A91C7A"/>
    <w:rsid w:val="00A920B5"/>
    <w:rsid w:val="00A926CC"/>
    <w:rsid w:val="00A932F7"/>
    <w:rsid w:val="00A93563"/>
    <w:rsid w:val="00A9492B"/>
    <w:rsid w:val="00A956D1"/>
    <w:rsid w:val="00A957D4"/>
    <w:rsid w:val="00A96462"/>
    <w:rsid w:val="00A96EF4"/>
    <w:rsid w:val="00A97E4C"/>
    <w:rsid w:val="00AA0B05"/>
    <w:rsid w:val="00AA1E81"/>
    <w:rsid w:val="00AA2766"/>
    <w:rsid w:val="00AA326A"/>
    <w:rsid w:val="00AA3B48"/>
    <w:rsid w:val="00AA4B36"/>
    <w:rsid w:val="00AA697E"/>
    <w:rsid w:val="00AB0E9A"/>
    <w:rsid w:val="00AB140D"/>
    <w:rsid w:val="00AB17EB"/>
    <w:rsid w:val="00AB1BC6"/>
    <w:rsid w:val="00AB1E3B"/>
    <w:rsid w:val="00AB229E"/>
    <w:rsid w:val="00AB2951"/>
    <w:rsid w:val="00AB2E6C"/>
    <w:rsid w:val="00AB3F85"/>
    <w:rsid w:val="00AB3FCA"/>
    <w:rsid w:val="00AB5049"/>
    <w:rsid w:val="00AB5E2D"/>
    <w:rsid w:val="00AB607E"/>
    <w:rsid w:val="00AB66E3"/>
    <w:rsid w:val="00AC0268"/>
    <w:rsid w:val="00AC03F9"/>
    <w:rsid w:val="00AC1CAD"/>
    <w:rsid w:val="00AC24EC"/>
    <w:rsid w:val="00AC2D20"/>
    <w:rsid w:val="00AC335E"/>
    <w:rsid w:val="00AC4697"/>
    <w:rsid w:val="00AC4A54"/>
    <w:rsid w:val="00AC78A6"/>
    <w:rsid w:val="00AC7BC6"/>
    <w:rsid w:val="00AD129B"/>
    <w:rsid w:val="00AD16B6"/>
    <w:rsid w:val="00AD16EB"/>
    <w:rsid w:val="00AD22C3"/>
    <w:rsid w:val="00AD2FA5"/>
    <w:rsid w:val="00AD7325"/>
    <w:rsid w:val="00AE26E0"/>
    <w:rsid w:val="00AE3A3A"/>
    <w:rsid w:val="00AE41F3"/>
    <w:rsid w:val="00AE4D95"/>
    <w:rsid w:val="00AF025E"/>
    <w:rsid w:val="00AF07E9"/>
    <w:rsid w:val="00AF14E4"/>
    <w:rsid w:val="00AF222B"/>
    <w:rsid w:val="00AF3750"/>
    <w:rsid w:val="00AF52B4"/>
    <w:rsid w:val="00AF5A62"/>
    <w:rsid w:val="00AF7412"/>
    <w:rsid w:val="00B0030A"/>
    <w:rsid w:val="00B003B7"/>
    <w:rsid w:val="00B01DDC"/>
    <w:rsid w:val="00B01E0E"/>
    <w:rsid w:val="00B02DEE"/>
    <w:rsid w:val="00B02E95"/>
    <w:rsid w:val="00B02EC8"/>
    <w:rsid w:val="00B0488D"/>
    <w:rsid w:val="00B062FE"/>
    <w:rsid w:val="00B07498"/>
    <w:rsid w:val="00B074D3"/>
    <w:rsid w:val="00B07FCA"/>
    <w:rsid w:val="00B1434A"/>
    <w:rsid w:val="00B15B25"/>
    <w:rsid w:val="00B20D84"/>
    <w:rsid w:val="00B2103D"/>
    <w:rsid w:val="00B214A6"/>
    <w:rsid w:val="00B23080"/>
    <w:rsid w:val="00B242A7"/>
    <w:rsid w:val="00B242D6"/>
    <w:rsid w:val="00B25011"/>
    <w:rsid w:val="00B25195"/>
    <w:rsid w:val="00B25677"/>
    <w:rsid w:val="00B25839"/>
    <w:rsid w:val="00B262D3"/>
    <w:rsid w:val="00B26B0B"/>
    <w:rsid w:val="00B2747E"/>
    <w:rsid w:val="00B2753F"/>
    <w:rsid w:val="00B31846"/>
    <w:rsid w:val="00B32071"/>
    <w:rsid w:val="00B32323"/>
    <w:rsid w:val="00B3455B"/>
    <w:rsid w:val="00B365A7"/>
    <w:rsid w:val="00B40655"/>
    <w:rsid w:val="00B4072B"/>
    <w:rsid w:val="00B41007"/>
    <w:rsid w:val="00B41A48"/>
    <w:rsid w:val="00B42612"/>
    <w:rsid w:val="00B43761"/>
    <w:rsid w:val="00B44566"/>
    <w:rsid w:val="00B449B5"/>
    <w:rsid w:val="00B453E8"/>
    <w:rsid w:val="00B45BD6"/>
    <w:rsid w:val="00B465D5"/>
    <w:rsid w:val="00B5061B"/>
    <w:rsid w:val="00B50629"/>
    <w:rsid w:val="00B50BD5"/>
    <w:rsid w:val="00B51B3A"/>
    <w:rsid w:val="00B52D5C"/>
    <w:rsid w:val="00B538EB"/>
    <w:rsid w:val="00B546F1"/>
    <w:rsid w:val="00B5606C"/>
    <w:rsid w:val="00B5617D"/>
    <w:rsid w:val="00B62870"/>
    <w:rsid w:val="00B6525D"/>
    <w:rsid w:val="00B65780"/>
    <w:rsid w:val="00B65813"/>
    <w:rsid w:val="00B65BF6"/>
    <w:rsid w:val="00B662D7"/>
    <w:rsid w:val="00B677EE"/>
    <w:rsid w:val="00B67A13"/>
    <w:rsid w:val="00B701A2"/>
    <w:rsid w:val="00B71965"/>
    <w:rsid w:val="00B75D65"/>
    <w:rsid w:val="00B7702F"/>
    <w:rsid w:val="00B7706D"/>
    <w:rsid w:val="00B77967"/>
    <w:rsid w:val="00B77FE1"/>
    <w:rsid w:val="00B80068"/>
    <w:rsid w:val="00B8173B"/>
    <w:rsid w:val="00B81F75"/>
    <w:rsid w:val="00B8240C"/>
    <w:rsid w:val="00B82599"/>
    <w:rsid w:val="00B826EA"/>
    <w:rsid w:val="00B829FB"/>
    <w:rsid w:val="00B83812"/>
    <w:rsid w:val="00B83F61"/>
    <w:rsid w:val="00B85158"/>
    <w:rsid w:val="00B853FF"/>
    <w:rsid w:val="00B85B21"/>
    <w:rsid w:val="00B85C7C"/>
    <w:rsid w:val="00B868EC"/>
    <w:rsid w:val="00B87D30"/>
    <w:rsid w:val="00B90759"/>
    <w:rsid w:val="00B90919"/>
    <w:rsid w:val="00B90EC1"/>
    <w:rsid w:val="00B932B7"/>
    <w:rsid w:val="00B959E8"/>
    <w:rsid w:val="00B97EB4"/>
    <w:rsid w:val="00B97FF5"/>
    <w:rsid w:val="00BA1D0B"/>
    <w:rsid w:val="00BA2771"/>
    <w:rsid w:val="00BA2F9F"/>
    <w:rsid w:val="00BA3B46"/>
    <w:rsid w:val="00BA3B5B"/>
    <w:rsid w:val="00BA5A6B"/>
    <w:rsid w:val="00BA7F6E"/>
    <w:rsid w:val="00BB18A3"/>
    <w:rsid w:val="00BB2805"/>
    <w:rsid w:val="00BB31ED"/>
    <w:rsid w:val="00BB3D9A"/>
    <w:rsid w:val="00BB3E63"/>
    <w:rsid w:val="00BB51FB"/>
    <w:rsid w:val="00BB77E6"/>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4B48"/>
    <w:rsid w:val="00BD56BC"/>
    <w:rsid w:val="00BD57E8"/>
    <w:rsid w:val="00BD58DA"/>
    <w:rsid w:val="00BD6BAE"/>
    <w:rsid w:val="00BD7483"/>
    <w:rsid w:val="00BD767C"/>
    <w:rsid w:val="00BE235F"/>
    <w:rsid w:val="00BE2364"/>
    <w:rsid w:val="00BE3D40"/>
    <w:rsid w:val="00BE4A2D"/>
    <w:rsid w:val="00BE5A67"/>
    <w:rsid w:val="00BE6418"/>
    <w:rsid w:val="00BE6815"/>
    <w:rsid w:val="00BE68D6"/>
    <w:rsid w:val="00BE7063"/>
    <w:rsid w:val="00BF237F"/>
    <w:rsid w:val="00BF4523"/>
    <w:rsid w:val="00BF4D96"/>
    <w:rsid w:val="00BF4EE2"/>
    <w:rsid w:val="00BF4F2D"/>
    <w:rsid w:val="00BF587A"/>
    <w:rsid w:val="00BF6DE5"/>
    <w:rsid w:val="00C00F53"/>
    <w:rsid w:val="00C024E4"/>
    <w:rsid w:val="00C0481A"/>
    <w:rsid w:val="00C04A01"/>
    <w:rsid w:val="00C06358"/>
    <w:rsid w:val="00C06FC6"/>
    <w:rsid w:val="00C12CB1"/>
    <w:rsid w:val="00C142A9"/>
    <w:rsid w:val="00C15CB6"/>
    <w:rsid w:val="00C15F11"/>
    <w:rsid w:val="00C173A6"/>
    <w:rsid w:val="00C20365"/>
    <w:rsid w:val="00C208EE"/>
    <w:rsid w:val="00C20B8A"/>
    <w:rsid w:val="00C21EAE"/>
    <w:rsid w:val="00C2287F"/>
    <w:rsid w:val="00C24A55"/>
    <w:rsid w:val="00C25303"/>
    <w:rsid w:val="00C25359"/>
    <w:rsid w:val="00C25EED"/>
    <w:rsid w:val="00C26025"/>
    <w:rsid w:val="00C2627C"/>
    <w:rsid w:val="00C268CC"/>
    <w:rsid w:val="00C272D8"/>
    <w:rsid w:val="00C27D01"/>
    <w:rsid w:val="00C30087"/>
    <w:rsid w:val="00C309A9"/>
    <w:rsid w:val="00C333E1"/>
    <w:rsid w:val="00C342F5"/>
    <w:rsid w:val="00C355CD"/>
    <w:rsid w:val="00C360C6"/>
    <w:rsid w:val="00C36658"/>
    <w:rsid w:val="00C368F2"/>
    <w:rsid w:val="00C36B0F"/>
    <w:rsid w:val="00C377C4"/>
    <w:rsid w:val="00C37E07"/>
    <w:rsid w:val="00C40566"/>
    <w:rsid w:val="00C40DE5"/>
    <w:rsid w:val="00C446BE"/>
    <w:rsid w:val="00C45FBC"/>
    <w:rsid w:val="00C4690D"/>
    <w:rsid w:val="00C46D67"/>
    <w:rsid w:val="00C5026E"/>
    <w:rsid w:val="00C506CE"/>
    <w:rsid w:val="00C51892"/>
    <w:rsid w:val="00C53C57"/>
    <w:rsid w:val="00C553A2"/>
    <w:rsid w:val="00C56290"/>
    <w:rsid w:val="00C5670C"/>
    <w:rsid w:val="00C56BCB"/>
    <w:rsid w:val="00C571F1"/>
    <w:rsid w:val="00C5742D"/>
    <w:rsid w:val="00C60DD2"/>
    <w:rsid w:val="00C613DA"/>
    <w:rsid w:val="00C62B2D"/>
    <w:rsid w:val="00C6313D"/>
    <w:rsid w:val="00C65F98"/>
    <w:rsid w:val="00C66072"/>
    <w:rsid w:val="00C662D5"/>
    <w:rsid w:val="00C66A96"/>
    <w:rsid w:val="00C66B65"/>
    <w:rsid w:val="00C6749F"/>
    <w:rsid w:val="00C67B1C"/>
    <w:rsid w:val="00C67C91"/>
    <w:rsid w:val="00C67D4D"/>
    <w:rsid w:val="00C7073C"/>
    <w:rsid w:val="00C710C2"/>
    <w:rsid w:val="00C7135C"/>
    <w:rsid w:val="00C713E4"/>
    <w:rsid w:val="00C7294D"/>
    <w:rsid w:val="00C72F27"/>
    <w:rsid w:val="00C73725"/>
    <w:rsid w:val="00C73964"/>
    <w:rsid w:val="00C73F2F"/>
    <w:rsid w:val="00C75017"/>
    <w:rsid w:val="00C75129"/>
    <w:rsid w:val="00C754B5"/>
    <w:rsid w:val="00C8052A"/>
    <w:rsid w:val="00C80DD6"/>
    <w:rsid w:val="00C80F8C"/>
    <w:rsid w:val="00C8127B"/>
    <w:rsid w:val="00C81779"/>
    <w:rsid w:val="00C82D7E"/>
    <w:rsid w:val="00C84B38"/>
    <w:rsid w:val="00C85472"/>
    <w:rsid w:val="00C85954"/>
    <w:rsid w:val="00C85C73"/>
    <w:rsid w:val="00C85FD2"/>
    <w:rsid w:val="00C86E7B"/>
    <w:rsid w:val="00C90378"/>
    <w:rsid w:val="00C90A04"/>
    <w:rsid w:val="00C90B8E"/>
    <w:rsid w:val="00C912CD"/>
    <w:rsid w:val="00C917B4"/>
    <w:rsid w:val="00C918B4"/>
    <w:rsid w:val="00C91CCF"/>
    <w:rsid w:val="00C93FFA"/>
    <w:rsid w:val="00C942A1"/>
    <w:rsid w:val="00C950F2"/>
    <w:rsid w:val="00C967AB"/>
    <w:rsid w:val="00C9748B"/>
    <w:rsid w:val="00C979AF"/>
    <w:rsid w:val="00CA21A0"/>
    <w:rsid w:val="00CA31A8"/>
    <w:rsid w:val="00CA39D3"/>
    <w:rsid w:val="00CA4359"/>
    <w:rsid w:val="00CA4ACD"/>
    <w:rsid w:val="00CA4D80"/>
    <w:rsid w:val="00CA4F05"/>
    <w:rsid w:val="00CA5356"/>
    <w:rsid w:val="00CA5C12"/>
    <w:rsid w:val="00CA5C8E"/>
    <w:rsid w:val="00CA7CFF"/>
    <w:rsid w:val="00CA7F20"/>
    <w:rsid w:val="00CB06FE"/>
    <w:rsid w:val="00CB0B82"/>
    <w:rsid w:val="00CB2467"/>
    <w:rsid w:val="00CB378E"/>
    <w:rsid w:val="00CB47CF"/>
    <w:rsid w:val="00CB54AF"/>
    <w:rsid w:val="00CB6DFE"/>
    <w:rsid w:val="00CB77CC"/>
    <w:rsid w:val="00CC003A"/>
    <w:rsid w:val="00CC07F4"/>
    <w:rsid w:val="00CC0D72"/>
    <w:rsid w:val="00CC1118"/>
    <w:rsid w:val="00CC24D2"/>
    <w:rsid w:val="00CC2A61"/>
    <w:rsid w:val="00CC2B58"/>
    <w:rsid w:val="00CC34B5"/>
    <w:rsid w:val="00CC49DC"/>
    <w:rsid w:val="00CC5A44"/>
    <w:rsid w:val="00CC6F77"/>
    <w:rsid w:val="00CC730D"/>
    <w:rsid w:val="00CD04B7"/>
    <w:rsid w:val="00CD04F7"/>
    <w:rsid w:val="00CD0CD3"/>
    <w:rsid w:val="00CD0EF8"/>
    <w:rsid w:val="00CD123D"/>
    <w:rsid w:val="00CD142B"/>
    <w:rsid w:val="00CD20FF"/>
    <w:rsid w:val="00CD4DC7"/>
    <w:rsid w:val="00CD4E75"/>
    <w:rsid w:val="00CD5083"/>
    <w:rsid w:val="00CD515B"/>
    <w:rsid w:val="00CD68E5"/>
    <w:rsid w:val="00CD6CF9"/>
    <w:rsid w:val="00CE0C7C"/>
    <w:rsid w:val="00CE182E"/>
    <w:rsid w:val="00CE2823"/>
    <w:rsid w:val="00CE357B"/>
    <w:rsid w:val="00CE4F6B"/>
    <w:rsid w:val="00CE58DE"/>
    <w:rsid w:val="00CE7F34"/>
    <w:rsid w:val="00CF1839"/>
    <w:rsid w:val="00CF2010"/>
    <w:rsid w:val="00CF2A4A"/>
    <w:rsid w:val="00CF30E7"/>
    <w:rsid w:val="00CF35F6"/>
    <w:rsid w:val="00CF38C5"/>
    <w:rsid w:val="00CF3F05"/>
    <w:rsid w:val="00CF5C70"/>
    <w:rsid w:val="00CF7FF9"/>
    <w:rsid w:val="00D06012"/>
    <w:rsid w:val="00D0682A"/>
    <w:rsid w:val="00D104F3"/>
    <w:rsid w:val="00D107BB"/>
    <w:rsid w:val="00D11C27"/>
    <w:rsid w:val="00D12181"/>
    <w:rsid w:val="00D134E8"/>
    <w:rsid w:val="00D1397D"/>
    <w:rsid w:val="00D14480"/>
    <w:rsid w:val="00D14D80"/>
    <w:rsid w:val="00D1556D"/>
    <w:rsid w:val="00D15608"/>
    <w:rsid w:val="00D15870"/>
    <w:rsid w:val="00D17820"/>
    <w:rsid w:val="00D20056"/>
    <w:rsid w:val="00D21234"/>
    <w:rsid w:val="00D220C5"/>
    <w:rsid w:val="00D22304"/>
    <w:rsid w:val="00D236AC"/>
    <w:rsid w:val="00D2435D"/>
    <w:rsid w:val="00D24A94"/>
    <w:rsid w:val="00D25F3A"/>
    <w:rsid w:val="00D27C96"/>
    <w:rsid w:val="00D30C55"/>
    <w:rsid w:val="00D31544"/>
    <w:rsid w:val="00D33112"/>
    <w:rsid w:val="00D33BDF"/>
    <w:rsid w:val="00D352CE"/>
    <w:rsid w:val="00D35DCB"/>
    <w:rsid w:val="00D3673A"/>
    <w:rsid w:val="00D37807"/>
    <w:rsid w:val="00D3792E"/>
    <w:rsid w:val="00D40F3E"/>
    <w:rsid w:val="00D41B47"/>
    <w:rsid w:val="00D43180"/>
    <w:rsid w:val="00D433F1"/>
    <w:rsid w:val="00D461DA"/>
    <w:rsid w:val="00D519BE"/>
    <w:rsid w:val="00D527AA"/>
    <w:rsid w:val="00D52CB0"/>
    <w:rsid w:val="00D535CA"/>
    <w:rsid w:val="00D53825"/>
    <w:rsid w:val="00D53BBF"/>
    <w:rsid w:val="00D53C6D"/>
    <w:rsid w:val="00D53FA6"/>
    <w:rsid w:val="00D55350"/>
    <w:rsid w:val="00D60635"/>
    <w:rsid w:val="00D60E49"/>
    <w:rsid w:val="00D616A8"/>
    <w:rsid w:val="00D6191F"/>
    <w:rsid w:val="00D62A9B"/>
    <w:rsid w:val="00D62B5B"/>
    <w:rsid w:val="00D63FB4"/>
    <w:rsid w:val="00D650A8"/>
    <w:rsid w:val="00D6546D"/>
    <w:rsid w:val="00D65BDB"/>
    <w:rsid w:val="00D670F0"/>
    <w:rsid w:val="00D7321B"/>
    <w:rsid w:val="00D73B09"/>
    <w:rsid w:val="00D74E55"/>
    <w:rsid w:val="00D7516A"/>
    <w:rsid w:val="00D7543C"/>
    <w:rsid w:val="00D762D0"/>
    <w:rsid w:val="00D7681F"/>
    <w:rsid w:val="00D77BA2"/>
    <w:rsid w:val="00D81343"/>
    <w:rsid w:val="00D81B40"/>
    <w:rsid w:val="00D82F93"/>
    <w:rsid w:val="00D83EFB"/>
    <w:rsid w:val="00D843FE"/>
    <w:rsid w:val="00D8456D"/>
    <w:rsid w:val="00D8474B"/>
    <w:rsid w:val="00D84FE9"/>
    <w:rsid w:val="00D85377"/>
    <w:rsid w:val="00D8755E"/>
    <w:rsid w:val="00D9176A"/>
    <w:rsid w:val="00D92515"/>
    <w:rsid w:val="00D92D6B"/>
    <w:rsid w:val="00D9353B"/>
    <w:rsid w:val="00D94B47"/>
    <w:rsid w:val="00D96199"/>
    <w:rsid w:val="00D96291"/>
    <w:rsid w:val="00D97029"/>
    <w:rsid w:val="00D97C05"/>
    <w:rsid w:val="00DA091B"/>
    <w:rsid w:val="00DA3152"/>
    <w:rsid w:val="00DA329A"/>
    <w:rsid w:val="00DA3E98"/>
    <w:rsid w:val="00DA402E"/>
    <w:rsid w:val="00DA4713"/>
    <w:rsid w:val="00DA5B03"/>
    <w:rsid w:val="00DA6B7B"/>
    <w:rsid w:val="00DA728E"/>
    <w:rsid w:val="00DB0D60"/>
    <w:rsid w:val="00DB2AF8"/>
    <w:rsid w:val="00DB3BF0"/>
    <w:rsid w:val="00DB3F8E"/>
    <w:rsid w:val="00DB47B2"/>
    <w:rsid w:val="00DB47EB"/>
    <w:rsid w:val="00DB4C8C"/>
    <w:rsid w:val="00DB5578"/>
    <w:rsid w:val="00DB62F7"/>
    <w:rsid w:val="00DB6301"/>
    <w:rsid w:val="00DB7C3A"/>
    <w:rsid w:val="00DC0EA0"/>
    <w:rsid w:val="00DC104B"/>
    <w:rsid w:val="00DC1692"/>
    <w:rsid w:val="00DC21CF"/>
    <w:rsid w:val="00DC4820"/>
    <w:rsid w:val="00DC7F3D"/>
    <w:rsid w:val="00DD0045"/>
    <w:rsid w:val="00DD0C12"/>
    <w:rsid w:val="00DD1299"/>
    <w:rsid w:val="00DD2BD6"/>
    <w:rsid w:val="00DD3824"/>
    <w:rsid w:val="00DD3870"/>
    <w:rsid w:val="00DD3AF0"/>
    <w:rsid w:val="00DD7565"/>
    <w:rsid w:val="00DD7C21"/>
    <w:rsid w:val="00DE0769"/>
    <w:rsid w:val="00DE0A5C"/>
    <w:rsid w:val="00DE0CA0"/>
    <w:rsid w:val="00DE11A4"/>
    <w:rsid w:val="00DE1BB4"/>
    <w:rsid w:val="00DE1C07"/>
    <w:rsid w:val="00DE2FE4"/>
    <w:rsid w:val="00DE3D01"/>
    <w:rsid w:val="00DE474A"/>
    <w:rsid w:val="00DE52B0"/>
    <w:rsid w:val="00DE5C28"/>
    <w:rsid w:val="00DF0121"/>
    <w:rsid w:val="00DF05C4"/>
    <w:rsid w:val="00DF1C01"/>
    <w:rsid w:val="00DF23B5"/>
    <w:rsid w:val="00DF2F8E"/>
    <w:rsid w:val="00DF31BD"/>
    <w:rsid w:val="00DF38AB"/>
    <w:rsid w:val="00DF3CEF"/>
    <w:rsid w:val="00DF44D8"/>
    <w:rsid w:val="00DF469C"/>
    <w:rsid w:val="00DF592F"/>
    <w:rsid w:val="00DF5C7F"/>
    <w:rsid w:val="00E00CB0"/>
    <w:rsid w:val="00E01F1B"/>
    <w:rsid w:val="00E02DD5"/>
    <w:rsid w:val="00E02F78"/>
    <w:rsid w:val="00E02F94"/>
    <w:rsid w:val="00E043F1"/>
    <w:rsid w:val="00E04E3B"/>
    <w:rsid w:val="00E05427"/>
    <w:rsid w:val="00E1248F"/>
    <w:rsid w:val="00E140E3"/>
    <w:rsid w:val="00E142DE"/>
    <w:rsid w:val="00E14B40"/>
    <w:rsid w:val="00E15071"/>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20E5"/>
    <w:rsid w:val="00E33B6D"/>
    <w:rsid w:val="00E34650"/>
    <w:rsid w:val="00E35A27"/>
    <w:rsid w:val="00E35FFA"/>
    <w:rsid w:val="00E36EA6"/>
    <w:rsid w:val="00E37A3C"/>
    <w:rsid w:val="00E4111C"/>
    <w:rsid w:val="00E417E5"/>
    <w:rsid w:val="00E41A2B"/>
    <w:rsid w:val="00E42E49"/>
    <w:rsid w:val="00E4411B"/>
    <w:rsid w:val="00E50AAD"/>
    <w:rsid w:val="00E52F45"/>
    <w:rsid w:val="00E53561"/>
    <w:rsid w:val="00E55655"/>
    <w:rsid w:val="00E561ED"/>
    <w:rsid w:val="00E567F7"/>
    <w:rsid w:val="00E57DC7"/>
    <w:rsid w:val="00E60461"/>
    <w:rsid w:val="00E60A97"/>
    <w:rsid w:val="00E61F2A"/>
    <w:rsid w:val="00E62B27"/>
    <w:rsid w:val="00E6354E"/>
    <w:rsid w:val="00E639D0"/>
    <w:rsid w:val="00E642F0"/>
    <w:rsid w:val="00E64D62"/>
    <w:rsid w:val="00E66712"/>
    <w:rsid w:val="00E66754"/>
    <w:rsid w:val="00E67569"/>
    <w:rsid w:val="00E67C22"/>
    <w:rsid w:val="00E72B59"/>
    <w:rsid w:val="00E756DB"/>
    <w:rsid w:val="00E75ED0"/>
    <w:rsid w:val="00E77A16"/>
    <w:rsid w:val="00E77DAB"/>
    <w:rsid w:val="00E77F39"/>
    <w:rsid w:val="00E8045E"/>
    <w:rsid w:val="00E8275A"/>
    <w:rsid w:val="00E83145"/>
    <w:rsid w:val="00E83ADC"/>
    <w:rsid w:val="00E84066"/>
    <w:rsid w:val="00E84D4D"/>
    <w:rsid w:val="00E860EE"/>
    <w:rsid w:val="00E865D6"/>
    <w:rsid w:val="00E86D24"/>
    <w:rsid w:val="00E86E4F"/>
    <w:rsid w:val="00E87345"/>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1A8C"/>
    <w:rsid w:val="00EB3FFF"/>
    <w:rsid w:val="00EB4C66"/>
    <w:rsid w:val="00EB502C"/>
    <w:rsid w:val="00EB5451"/>
    <w:rsid w:val="00EB5B51"/>
    <w:rsid w:val="00EB6102"/>
    <w:rsid w:val="00EB617F"/>
    <w:rsid w:val="00EB6194"/>
    <w:rsid w:val="00EB657C"/>
    <w:rsid w:val="00EC0804"/>
    <w:rsid w:val="00EC1EDE"/>
    <w:rsid w:val="00EC24F4"/>
    <w:rsid w:val="00EC3579"/>
    <w:rsid w:val="00EC3A5E"/>
    <w:rsid w:val="00EC3E73"/>
    <w:rsid w:val="00EC6202"/>
    <w:rsid w:val="00EC71CE"/>
    <w:rsid w:val="00ED126B"/>
    <w:rsid w:val="00ED20DC"/>
    <w:rsid w:val="00ED2F60"/>
    <w:rsid w:val="00ED3698"/>
    <w:rsid w:val="00ED4FBA"/>
    <w:rsid w:val="00ED5C1D"/>
    <w:rsid w:val="00ED5E5B"/>
    <w:rsid w:val="00ED663C"/>
    <w:rsid w:val="00ED72EB"/>
    <w:rsid w:val="00ED7585"/>
    <w:rsid w:val="00EE04D9"/>
    <w:rsid w:val="00EE0F70"/>
    <w:rsid w:val="00EE17E6"/>
    <w:rsid w:val="00EE2E12"/>
    <w:rsid w:val="00EE4107"/>
    <w:rsid w:val="00EE4404"/>
    <w:rsid w:val="00EE4A8B"/>
    <w:rsid w:val="00EE4BD1"/>
    <w:rsid w:val="00EE57E1"/>
    <w:rsid w:val="00EE69DE"/>
    <w:rsid w:val="00EF02B5"/>
    <w:rsid w:val="00EF035C"/>
    <w:rsid w:val="00EF07CD"/>
    <w:rsid w:val="00EF0C22"/>
    <w:rsid w:val="00EF2061"/>
    <w:rsid w:val="00EF2949"/>
    <w:rsid w:val="00EF38F3"/>
    <w:rsid w:val="00EF41CC"/>
    <w:rsid w:val="00EF4C27"/>
    <w:rsid w:val="00EF6B61"/>
    <w:rsid w:val="00EF7554"/>
    <w:rsid w:val="00EF76BC"/>
    <w:rsid w:val="00EF7A33"/>
    <w:rsid w:val="00F01A34"/>
    <w:rsid w:val="00F02CBA"/>
    <w:rsid w:val="00F047FD"/>
    <w:rsid w:val="00F0644C"/>
    <w:rsid w:val="00F067AA"/>
    <w:rsid w:val="00F070A0"/>
    <w:rsid w:val="00F074FB"/>
    <w:rsid w:val="00F079CE"/>
    <w:rsid w:val="00F12350"/>
    <w:rsid w:val="00F12453"/>
    <w:rsid w:val="00F12FFA"/>
    <w:rsid w:val="00F15247"/>
    <w:rsid w:val="00F159ED"/>
    <w:rsid w:val="00F16304"/>
    <w:rsid w:val="00F16E7C"/>
    <w:rsid w:val="00F20507"/>
    <w:rsid w:val="00F21484"/>
    <w:rsid w:val="00F227C5"/>
    <w:rsid w:val="00F23343"/>
    <w:rsid w:val="00F23458"/>
    <w:rsid w:val="00F239C1"/>
    <w:rsid w:val="00F23FDF"/>
    <w:rsid w:val="00F24151"/>
    <w:rsid w:val="00F24628"/>
    <w:rsid w:val="00F249A5"/>
    <w:rsid w:val="00F2557D"/>
    <w:rsid w:val="00F260F7"/>
    <w:rsid w:val="00F261FD"/>
    <w:rsid w:val="00F3092B"/>
    <w:rsid w:val="00F30BE1"/>
    <w:rsid w:val="00F32369"/>
    <w:rsid w:val="00F33F07"/>
    <w:rsid w:val="00F40013"/>
    <w:rsid w:val="00F40486"/>
    <w:rsid w:val="00F40494"/>
    <w:rsid w:val="00F405F5"/>
    <w:rsid w:val="00F40BB3"/>
    <w:rsid w:val="00F415DF"/>
    <w:rsid w:val="00F42595"/>
    <w:rsid w:val="00F42B0B"/>
    <w:rsid w:val="00F4342E"/>
    <w:rsid w:val="00F4361C"/>
    <w:rsid w:val="00F440DD"/>
    <w:rsid w:val="00F47268"/>
    <w:rsid w:val="00F5050E"/>
    <w:rsid w:val="00F50EC3"/>
    <w:rsid w:val="00F51C08"/>
    <w:rsid w:val="00F524C4"/>
    <w:rsid w:val="00F538FA"/>
    <w:rsid w:val="00F546AE"/>
    <w:rsid w:val="00F554E4"/>
    <w:rsid w:val="00F56413"/>
    <w:rsid w:val="00F576F0"/>
    <w:rsid w:val="00F607F2"/>
    <w:rsid w:val="00F61CB6"/>
    <w:rsid w:val="00F6229D"/>
    <w:rsid w:val="00F640D3"/>
    <w:rsid w:val="00F648BA"/>
    <w:rsid w:val="00F650DE"/>
    <w:rsid w:val="00F66F7B"/>
    <w:rsid w:val="00F676BB"/>
    <w:rsid w:val="00F67C53"/>
    <w:rsid w:val="00F7013E"/>
    <w:rsid w:val="00F7173C"/>
    <w:rsid w:val="00F7278D"/>
    <w:rsid w:val="00F73F82"/>
    <w:rsid w:val="00F751AF"/>
    <w:rsid w:val="00F75590"/>
    <w:rsid w:val="00F7638B"/>
    <w:rsid w:val="00F7735D"/>
    <w:rsid w:val="00F77C9A"/>
    <w:rsid w:val="00F81607"/>
    <w:rsid w:val="00F82A18"/>
    <w:rsid w:val="00F834CA"/>
    <w:rsid w:val="00F840AB"/>
    <w:rsid w:val="00F84B92"/>
    <w:rsid w:val="00F862B9"/>
    <w:rsid w:val="00F86B9F"/>
    <w:rsid w:val="00F86EA9"/>
    <w:rsid w:val="00F86ECD"/>
    <w:rsid w:val="00F87384"/>
    <w:rsid w:val="00F8738C"/>
    <w:rsid w:val="00F9083A"/>
    <w:rsid w:val="00F9126D"/>
    <w:rsid w:val="00F915DC"/>
    <w:rsid w:val="00F9174B"/>
    <w:rsid w:val="00F93D86"/>
    <w:rsid w:val="00F943AD"/>
    <w:rsid w:val="00F95580"/>
    <w:rsid w:val="00F95663"/>
    <w:rsid w:val="00F9597B"/>
    <w:rsid w:val="00F9657E"/>
    <w:rsid w:val="00F9679D"/>
    <w:rsid w:val="00F97C05"/>
    <w:rsid w:val="00FA33A5"/>
    <w:rsid w:val="00FA45D1"/>
    <w:rsid w:val="00FA5D2D"/>
    <w:rsid w:val="00FB07AD"/>
    <w:rsid w:val="00FB07BE"/>
    <w:rsid w:val="00FB0ED8"/>
    <w:rsid w:val="00FB1850"/>
    <w:rsid w:val="00FB1A8F"/>
    <w:rsid w:val="00FB48D6"/>
    <w:rsid w:val="00FB5A95"/>
    <w:rsid w:val="00FB6024"/>
    <w:rsid w:val="00FB661E"/>
    <w:rsid w:val="00FB6D0E"/>
    <w:rsid w:val="00FB6F69"/>
    <w:rsid w:val="00FB765F"/>
    <w:rsid w:val="00FC0983"/>
    <w:rsid w:val="00FC13AE"/>
    <w:rsid w:val="00FC2111"/>
    <w:rsid w:val="00FC2995"/>
    <w:rsid w:val="00FC46EA"/>
    <w:rsid w:val="00FC536B"/>
    <w:rsid w:val="00FC64FB"/>
    <w:rsid w:val="00FC6951"/>
    <w:rsid w:val="00FC79F9"/>
    <w:rsid w:val="00FD0EB6"/>
    <w:rsid w:val="00FD1FB1"/>
    <w:rsid w:val="00FD2A64"/>
    <w:rsid w:val="00FD3950"/>
    <w:rsid w:val="00FD3E78"/>
    <w:rsid w:val="00FD3EE8"/>
    <w:rsid w:val="00FD47F9"/>
    <w:rsid w:val="00FD4A9A"/>
    <w:rsid w:val="00FD4C4D"/>
    <w:rsid w:val="00FD5FA4"/>
    <w:rsid w:val="00FD627A"/>
    <w:rsid w:val="00FD6714"/>
    <w:rsid w:val="00FD7589"/>
    <w:rsid w:val="00FD77AE"/>
    <w:rsid w:val="00FE016E"/>
    <w:rsid w:val="00FE031A"/>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3477"/>
    <w:rsid w:val="00FF3E0A"/>
    <w:rsid w:val="00FF4919"/>
    <w:rsid w:val="00FF4A46"/>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B33BAB3-A707-496D-A62E-23D1C185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5635"/>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7896974">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2165550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34643502">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71456900">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001294">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648481">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4652686">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1670098">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20941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6760321">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0908082">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5526145">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0590602">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206795">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09051952">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3984602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1690049">
      <w:bodyDiv w:val="1"/>
      <w:marLeft w:val="0"/>
      <w:marRight w:val="0"/>
      <w:marTop w:val="0"/>
      <w:marBottom w:val="0"/>
      <w:divBdr>
        <w:top w:val="none" w:sz="0" w:space="0" w:color="auto"/>
        <w:left w:val="none" w:sz="0" w:space="0" w:color="auto"/>
        <w:bottom w:val="none" w:sz="0" w:space="0" w:color="auto"/>
        <w:right w:val="none" w:sz="0" w:space="0" w:color="auto"/>
      </w:divBdr>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7271237">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3792318">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16930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63733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8081579">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8418214">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849645">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2983587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16068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5137672">
      <w:bodyDiv w:val="1"/>
      <w:marLeft w:val="0"/>
      <w:marRight w:val="0"/>
      <w:marTop w:val="0"/>
      <w:marBottom w:val="0"/>
      <w:divBdr>
        <w:top w:val="none" w:sz="0" w:space="0" w:color="auto"/>
        <w:left w:val="none" w:sz="0" w:space="0" w:color="auto"/>
        <w:bottom w:val="none" w:sz="0" w:space="0" w:color="auto"/>
        <w:right w:val="none" w:sz="0" w:space="0" w:color="auto"/>
      </w:divBdr>
    </w:div>
    <w:div w:id="1286695456">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6015637">
      <w:bodyDiv w:val="1"/>
      <w:marLeft w:val="0"/>
      <w:marRight w:val="0"/>
      <w:marTop w:val="0"/>
      <w:marBottom w:val="0"/>
      <w:divBdr>
        <w:top w:val="none" w:sz="0" w:space="0" w:color="auto"/>
        <w:left w:val="none" w:sz="0" w:space="0" w:color="auto"/>
        <w:bottom w:val="none" w:sz="0" w:space="0" w:color="auto"/>
        <w:right w:val="none" w:sz="0" w:space="0" w:color="auto"/>
      </w:divBdr>
    </w:div>
    <w:div w:id="1329360907">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987053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8084671">
      <w:bodyDiv w:val="1"/>
      <w:marLeft w:val="0"/>
      <w:marRight w:val="0"/>
      <w:marTop w:val="0"/>
      <w:marBottom w:val="0"/>
      <w:divBdr>
        <w:top w:val="none" w:sz="0" w:space="0" w:color="auto"/>
        <w:left w:val="none" w:sz="0" w:space="0" w:color="auto"/>
        <w:bottom w:val="none" w:sz="0" w:space="0" w:color="auto"/>
        <w:right w:val="none" w:sz="0" w:space="0" w:color="auto"/>
      </w:divBdr>
    </w:div>
    <w:div w:id="1453596912">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8164687">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236206">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5383018">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9947135">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032255">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9355475">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2945752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568245">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7887876">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5356831">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443514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15524958">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140685">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aimex.org.mx/saimex/solicitud/downloadAttach/607847.page"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620433.page" TargetMode="External"/><Relationship Id="rId23" Type="http://schemas.openxmlformats.org/officeDocument/2006/relationships/fontTable" Target="fontTable.xml"/><Relationship Id="rId10" Type="http://schemas.openxmlformats.org/officeDocument/2006/relationships/hyperlink" Target="https://www.saimex.org.mx/saimex/solicitud/downloadAttach/602657.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614157.page"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9FF96-C7B2-44BB-8A87-2726520F4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47</Pages>
  <Words>12286</Words>
  <Characters>67579</Characters>
  <Application>Microsoft Office Word</Application>
  <DocSecurity>0</DocSecurity>
  <Lines>563</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2019-01-15T01:22:00Z</cp:lastPrinted>
  <dcterms:created xsi:type="dcterms:W3CDTF">2019-01-18T01:47:00Z</dcterms:created>
  <dcterms:modified xsi:type="dcterms:W3CDTF">2019-03-06T16:46:00Z</dcterms:modified>
</cp:coreProperties>
</file>